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37729" w14:textId="77777777" w:rsidR="00FF0E5B" w:rsidRPr="008C3289" w:rsidRDefault="00FF0E5B" w:rsidP="006438FC">
      <w:pPr>
        <w:jc w:val="both"/>
        <w:rPr>
          <w:rFonts w:ascii="Arial" w:hAnsi="Arial" w:cs="Arial"/>
          <w:b/>
          <w:bCs/>
          <w:lang w:val="it-IT"/>
        </w:rPr>
      </w:pPr>
    </w:p>
    <w:p w14:paraId="54670D38" w14:textId="57E6526E" w:rsidR="00D95355" w:rsidRPr="008C3289" w:rsidRDefault="00E170B2" w:rsidP="008C3289">
      <w:pPr>
        <w:jc w:val="both"/>
        <w:rPr>
          <w:rFonts w:ascii="Arial" w:hAnsi="Arial" w:cs="Arial"/>
          <w:b/>
          <w:bCs/>
          <w:sz w:val="28"/>
          <w:szCs w:val="28"/>
          <w:lang w:val="it-IT"/>
        </w:rPr>
      </w:pPr>
      <w:r w:rsidRPr="008C3289">
        <w:rPr>
          <w:rFonts w:ascii="Arial" w:hAnsi="Arial" w:cs="Arial"/>
          <w:b/>
          <w:bCs/>
          <w:sz w:val="28"/>
          <w:szCs w:val="28"/>
          <w:lang w:val="it-IT"/>
        </w:rPr>
        <w:t>UN SETTORE STABILE CHE GUARDA ALLA CRESCITA</w:t>
      </w:r>
    </w:p>
    <w:p w14:paraId="23F067A6" w14:textId="6A3073B6" w:rsidR="001E005D" w:rsidRPr="008C3289" w:rsidRDefault="00E170B2" w:rsidP="008C3289">
      <w:pPr>
        <w:jc w:val="both"/>
        <w:rPr>
          <w:rFonts w:ascii="Arial" w:hAnsi="Arial" w:cs="Arial"/>
          <w:i/>
          <w:iCs/>
          <w:lang w:val="it-IT"/>
        </w:rPr>
      </w:pPr>
      <w:r w:rsidRPr="008C3289">
        <w:rPr>
          <w:rFonts w:ascii="Arial" w:hAnsi="Arial" w:cs="Arial"/>
          <w:i/>
          <w:iCs/>
          <w:lang w:val="it-IT"/>
        </w:rPr>
        <w:t xml:space="preserve">Il comparto HOME, dopo il periodo </w:t>
      </w:r>
      <w:r w:rsidR="001E005D">
        <w:rPr>
          <w:rFonts w:ascii="Arial" w:hAnsi="Arial" w:cs="Arial"/>
          <w:i/>
          <w:iCs/>
          <w:lang w:val="it-IT"/>
        </w:rPr>
        <w:t xml:space="preserve">di crescita virtuosa post covid, vive un assestamento tecnico nel 2023 per </w:t>
      </w:r>
      <w:r w:rsidR="008C3289" w:rsidRPr="008C3289">
        <w:rPr>
          <w:rFonts w:ascii="Arial" w:hAnsi="Arial" w:cs="Arial"/>
          <w:i/>
          <w:iCs/>
          <w:lang w:val="it-IT"/>
        </w:rPr>
        <w:t>ritrova</w:t>
      </w:r>
      <w:r w:rsidR="001E005D">
        <w:rPr>
          <w:rFonts w:ascii="Arial" w:hAnsi="Arial" w:cs="Arial"/>
          <w:i/>
          <w:iCs/>
          <w:lang w:val="it-IT"/>
        </w:rPr>
        <w:t>re</w:t>
      </w:r>
      <w:r w:rsidR="008C3289" w:rsidRPr="008C3289">
        <w:rPr>
          <w:rFonts w:ascii="Arial" w:hAnsi="Arial" w:cs="Arial"/>
          <w:i/>
          <w:iCs/>
          <w:lang w:val="it-IT"/>
        </w:rPr>
        <w:t xml:space="preserve"> un ritmo di sviluppo più graduale</w:t>
      </w:r>
      <w:r w:rsidR="001E005D">
        <w:rPr>
          <w:rFonts w:ascii="Arial" w:hAnsi="Arial" w:cs="Arial"/>
          <w:i/>
          <w:iCs/>
          <w:lang w:val="it-IT"/>
        </w:rPr>
        <w:t xml:space="preserve"> negli anni a seguire. </w:t>
      </w:r>
      <w:r w:rsidR="007642D2">
        <w:rPr>
          <w:rFonts w:ascii="Arial" w:hAnsi="Arial" w:cs="Arial"/>
          <w:i/>
          <w:iCs/>
          <w:lang w:val="it-IT"/>
        </w:rPr>
        <w:t>Dal 2024 al 2027</w:t>
      </w:r>
      <w:r w:rsidR="00BA738D">
        <w:rPr>
          <w:rFonts w:ascii="Arial" w:hAnsi="Arial" w:cs="Arial"/>
          <w:i/>
          <w:iCs/>
          <w:lang w:val="it-IT"/>
        </w:rPr>
        <w:t xml:space="preserve"> sarà in crescita </w:t>
      </w:r>
      <w:r w:rsidR="007079FA">
        <w:rPr>
          <w:rFonts w:ascii="Arial" w:hAnsi="Arial" w:cs="Arial"/>
          <w:i/>
          <w:iCs/>
          <w:lang w:val="it-IT"/>
        </w:rPr>
        <w:t>di oltre il 4%</w:t>
      </w:r>
      <w:r w:rsidR="0000290F">
        <w:rPr>
          <w:rFonts w:ascii="Arial" w:hAnsi="Arial" w:cs="Arial"/>
          <w:i/>
          <w:iCs/>
          <w:lang w:val="it-IT"/>
        </w:rPr>
        <w:t xml:space="preserve"> in valore.</w:t>
      </w:r>
    </w:p>
    <w:p w14:paraId="1B19D57F" w14:textId="77777777" w:rsidR="00EC0C6B" w:rsidRDefault="00EC0C6B" w:rsidP="00D95355">
      <w:pPr>
        <w:jc w:val="both"/>
        <w:rPr>
          <w:rFonts w:ascii="Arial" w:hAnsi="Arial" w:cs="Arial"/>
          <w:i/>
          <w:lang w:val="it-IT"/>
        </w:rPr>
      </w:pPr>
    </w:p>
    <w:p w14:paraId="040E601B" w14:textId="50DD32AF" w:rsidR="00D94FEE" w:rsidRPr="0078462C" w:rsidRDefault="00F9794D" w:rsidP="0078462C">
      <w:pPr>
        <w:jc w:val="both"/>
        <w:rPr>
          <w:rFonts w:ascii="Arial" w:hAnsi="Arial" w:cs="Arial"/>
          <w:lang w:val="it-IT"/>
        </w:rPr>
      </w:pPr>
      <w:r w:rsidRPr="00A86847">
        <w:rPr>
          <w:rFonts w:ascii="Arial" w:hAnsi="Arial" w:cs="Arial"/>
          <w:i/>
          <w:iCs/>
          <w:lang w:val="it-IT"/>
        </w:rPr>
        <w:t>Milano</w:t>
      </w:r>
      <w:r w:rsidR="00A86847" w:rsidRPr="00A86847">
        <w:rPr>
          <w:rFonts w:ascii="Arial" w:hAnsi="Arial" w:cs="Arial"/>
          <w:i/>
          <w:iCs/>
          <w:lang w:val="it-IT"/>
        </w:rPr>
        <w:t>, 4</w:t>
      </w:r>
      <w:r w:rsidRPr="00A86847">
        <w:rPr>
          <w:rFonts w:ascii="Arial" w:hAnsi="Arial" w:cs="Arial"/>
          <w:i/>
          <w:iCs/>
          <w:lang w:val="it-IT"/>
        </w:rPr>
        <w:t xml:space="preserve"> </w:t>
      </w:r>
      <w:r w:rsidR="00533670" w:rsidRPr="00A86847">
        <w:rPr>
          <w:rFonts w:ascii="Arial" w:hAnsi="Arial" w:cs="Arial"/>
          <w:i/>
          <w:iCs/>
          <w:lang w:val="it-IT"/>
        </w:rPr>
        <w:t>Ottobre</w:t>
      </w:r>
      <w:r w:rsidRPr="00A86847">
        <w:rPr>
          <w:rFonts w:ascii="Arial" w:hAnsi="Arial" w:cs="Arial"/>
          <w:i/>
          <w:iCs/>
          <w:lang w:val="it-IT"/>
        </w:rPr>
        <w:t xml:space="preserve"> 2023</w:t>
      </w:r>
      <w:r>
        <w:rPr>
          <w:rFonts w:ascii="Arial" w:hAnsi="Arial" w:cs="Arial"/>
          <w:lang w:val="it-IT"/>
        </w:rPr>
        <w:t xml:space="preserve">. </w:t>
      </w:r>
      <w:r w:rsidR="001E005D">
        <w:rPr>
          <w:rFonts w:ascii="Arial" w:hAnsi="Arial" w:cs="Arial"/>
          <w:lang w:val="it-IT"/>
        </w:rPr>
        <w:t>Nonostante la pressione inflattiva sui consumi e il rimbalzo tecnico dopo anni di crescita virtuosi, è</w:t>
      </w:r>
      <w:r w:rsidR="00524227">
        <w:rPr>
          <w:rFonts w:ascii="Arial" w:hAnsi="Arial" w:cs="Arial"/>
          <w:lang w:val="it-IT"/>
        </w:rPr>
        <w:t xml:space="preserve"> con un nuovo posizionamento che il comparto HOME si affaccia al </w:t>
      </w:r>
      <w:r w:rsidR="00301F03">
        <w:rPr>
          <w:rFonts w:ascii="Arial" w:hAnsi="Arial" w:cs="Arial"/>
          <w:lang w:val="it-IT"/>
        </w:rPr>
        <w:t xml:space="preserve">prossimo </w:t>
      </w:r>
      <w:r w:rsidR="00A44BF6">
        <w:rPr>
          <w:rFonts w:ascii="Arial" w:hAnsi="Arial" w:cs="Arial"/>
          <w:lang w:val="it-IT"/>
        </w:rPr>
        <w:t>quadriennio</w:t>
      </w:r>
      <w:r w:rsidR="00301F03">
        <w:rPr>
          <w:rFonts w:ascii="Arial" w:hAnsi="Arial" w:cs="Arial"/>
          <w:lang w:val="it-IT"/>
        </w:rPr>
        <w:t xml:space="preserve">, con una prospettiva di crescita consistente, anche se più contenuta </w:t>
      </w:r>
      <w:r w:rsidR="002170A7">
        <w:rPr>
          <w:rFonts w:ascii="Arial" w:hAnsi="Arial" w:cs="Arial"/>
          <w:lang w:val="it-IT"/>
        </w:rPr>
        <w:t>rispetto agli</w:t>
      </w:r>
      <w:r w:rsidR="00301F03">
        <w:rPr>
          <w:rFonts w:ascii="Arial" w:hAnsi="Arial" w:cs="Arial"/>
          <w:lang w:val="it-IT"/>
        </w:rPr>
        <w:t xml:space="preserve"> anni appena trascorsi. </w:t>
      </w:r>
      <w:r w:rsidR="00D94FEE" w:rsidRPr="0078462C">
        <w:rPr>
          <w:rFonts w:ascii="Arial" w:hAnsi="Arial" w:cs="Arial"/>
          <w:lang w:val="it-IT"/>
        </w:rPr>
        <w:t>Nel 2022</w:t>
      </w:r>
      <w:r w:rsidR="002170A7">
        <w:rPr>
          <w:rFonts w:ascii="Arial" w:hAnsi="Arial" w:cs="Arial"/>
          <w:lang w:val="it-IT"/>
        </w:rPr>
        <w:t>, infatti,</w:t>
      </w:r>
      <w:r w:rsidR="00D94FEE" w:rsidRPr="0078462C">
        <w:rPr>
          <w:rFonts w:ascii="Arial" w:hAnsi="Arial" w:cs="Arial"/>
          <w:lang w:val="it-IT"/>
        </w:rPr>
        <w:t xml:space="preserve"> </w:t>
      </w:r>
      <w:r w:rsidR="00D26665" w:rsidRPr="00FD685A">
        <w:rPr>
          <w:rFonts w:ascii="Arial" w:hAnsi="Arial" w:cs="Arial"/>
          <w:i/>
          <w:iCs/>
          <w:lang w:val="it-IT"/>
        </w:rPr>
        <w:t xml:space="preserve">secondo i dati di </w:t>
      </w:r>
      <w:r w:rsidR="00427778" w:rsidRPr="00FD685A">
        <w:rPr>
          <w:rFonts w:ascii="Arial" w:hAnsi="Arial" w:cs="Arial"/>
          <w:i/>
          <w:iCs/>
          <w:lang w:val="it-IT"/>
        </w:rPr>
        <w:t>Sistema Informativo ExportPlanning (settembre 2023</w:t>
      </w:r>
      <w:r w:rsidR="00427778" w:rsidRPr="00427778">
        <w:rPr>
          <w:rFonts w:ascii="Arial" w:hAnsi="Arial" w:cs="Arial"/>
          <w:lang w:val="it-IT"/>
        </w:rPr>
        <w:t>)</w:t>
      </w:r>
      <w:r w:rsidR="00427778">
        <w:rPr>
          <w:rFonts w:ascii="Arial" w:hAnsi="Arial" w:cs="Arial"/>
          <w:lang w:val="it-IT"/>
        </w:rPr>
        <w:t>,</w:t>
      </w:r>
      <w:r w:rsidR="00D26665">
        <w:rPr>
          <w:rFonts w:ascii="Arial" w:hAnsi="Arial" w:cs="Arial"/>
          <w:lang w:val="it-IT"/>
        </w:rPr>
        <w:t xml:space="preserve"> </w:t>
      </w:r>
      <w:r w:rsidR="00D94FEE" w:rsidRPr="0078462C">
        <w:rPr>
          <w:rFonts w:ascii="Arial" w:hAnsi="Arial" w:cs="Arial"/>
          <w:lang w:val="it-IT"/>
        </w:rPr>
        <w:t xml:space="preserve">il commercio mondiale del comparto HOME ha segnato un punto di massimo storico (149.8 miliardi di euro), in crescita di circa </w:t>
      </w:r>
      <w:r w:rsidR="007A1D5B">
        <w:rPr>
          <w:rFonts w:ascii="Arial" w:hAnsi="Arial" w:cs="Arial"/>
          <w:lang w:val="it-IT"/>
        </w:rPr>
        <w:t xml:space="preserve">il </w:t>
      </w:r>
      <w:r w:rsidR="00D94FEE" w:rsidRPr="0078462C">
        <w:rPr>
          <w:rFonts w:ascii="Arial" w:hAnsi="Arial" w:cs="Arial"/>
          <w:lang w:val="it-IT"/>
        </w:rPr>
        <w:t>19</w:t>
      </w:r>
      <w:r w:rsidR="007A1D5B">
        <w:rPr>
          <w:rFonts w:ascii="Arial" w:hAnsi="Arial" w:cs="Arial"/>
          <w:lang w:val="it-IT"/>
        </w:rPr>
        <w:t>%</w:t>
      </w:r>
      <w:r w:rsidR="00D94FEE" w:rsidRPr="0078462C">
        <w:rPr>
          <w:rFonts w:ascii="Arial" w:hAnsi="Arial" w:cs="Arial"/>
          <w:lang w:val="it-IT"/>
        </w:rPr>
        <w:t xml:space="preserve"> rispetto al 2021. Si tratta di livelli di oltre 44 miliardi di euro superiori a quelli pre-pandemici (anno 2019), pari ad un incremento di circa 42 punti percentuali.</w:t>
      </w:r>
    </w:p>
    <w:p w14:paraId="3689953F" w14:textId="76BE773A" w:rsidR="00D94FEE" w:rsidRPr="0078462C" w:rsidRDefault="00D94FEE" w:rsidP="0078462C">
      <w:pPr>
        <w:jc w:val="both"/>
        <w:rPr>
          <w:rFonts w:ascii="Arial" w:hAnsi="Arial" w:cs="Arial"/>
          <w:lang w:val="it-IT"/>
        </w:rPr>
      </w:pPr>
      <w:r w:rsidRPr="0078462C">
        <w:rPr>
          <w:rFonts w:ascii="Arial" w:hAnsi="Arial" w:cs="Arial"/>
          <w:lang w:val="it-IT"/>
        </w:rPr>
        <w:t xml:space="preserve">Tutti i principali segmenti del comparto hanno ampiamente recuperato livelli degli scambi mondiali superiori a quelli pre-pandemici. In particolare i segmenti </w:t>
      </w:r>
      <w:r w:rsidR="00B177FC" w:rsidRPr="00B177FC">
        <w:rPr>
          <w:rFonts w:ascii="Arial" w:hAnsi="Arial" w:cs="Arial"/>
          <w:i/>
          <w:iCs/>
          <w:lang w:val="it-IT"/>
        </w:rPr>
        <w:t>coltelleria e posateria</w:t>
      </w:r>
      <w:r w:rsidR="00B177FC" w:rsidRPr="0078462C">
        <w:rPr>
          <w:rFonts w:ascii="Arial" w:hAnsi="Arial" w:cs="Arial"/>
          <w:lang w:val="it-IT"/>
        </w:rPr>
        <w:t xml:space="preserve"> </w:t>
      </w:r>
      <w:r w:rsidRPr="0078462C">
        <w:rPr>
          <w:rFonts w:ascii="Arial" w:hAnsi="Arial" w:cs="Arial"/>
          <w:lang w:val="it-IT"/>
        </w:rPr>
        <w:t xml:space="preserve">(+52.5%) ed </w:t>
      </w:r>
      <w:r w:rsidR="00B177FC" w:rsidRPr="00B177FC">
        <w:rPr>
          <w:rFonts w:ascii="Arial" w:hAnsi="Arial" w:cs="Arial"/>
          <w:i/>
          <w:iCs/>
          <w:lang w:val="it-IT"/>
        </w:rPr>
        <w:t>articoli vari per la casa</w:t>
      </w:r>
      <w:r w:rsidRPr="0078462C">
        <w:rPr>
          <w:rFonts w:ascii="Arial" w:hAnsi="Arial" w:cs="Arial"/>
          <w:lang w:val="it-IT"/>
        </w:rPr>
        <w:t xml:space="preserve"> (+65.1%) hanno mostrato le maggiori crescite rispetto al 2019.</w:t>
      </w:r>
    </w:p>
    <w:p w14:paraId="572F5685" w14:textId="77777777" w:rsidR="00D94FEE" w:rsidRPr="00FD685A" w:rsidRDefault="00D94FEE" w:rsidP="0078462C">
      <w:pPr>
        <w:jc w:val="both"/>
        <w:rPr>
          <w:lang w:val="it-IT"/>
        </w:rPr>
      </w:pPr>
      <w:r w:rsidRPr="0000290F">
        <w:rPr>
          <w:rFonts w:ascii="Arial" w:hAnsi="Arial" w:cs="Arial"/>
          <w:b/>
          <w:bCs/>
          <w:lang w:val="it-IT"/>
        </w:rPr>
        <w:t xml:space="preserve">Il 2023 sta mostrando una decelerazione degli scambi mondiali del comparto, </w:t>
      </w:r>
      <w:r w:rsidRPr="0000290F">
        <w:rPr>
          <w:rFonts w:ascii="Arial" w:hAnsi="Arial" w:cs="Arial"/>
          <w:lang w:val="it-IT"/>
        </w:rPr>
        <w:t xml:space="preserve">con una pre-stima di chiusura d’anno di leggera flessione nei valori in euro </w:t>
      </w:r>
      <w:r w:rsidRPr="0000290F">
        <w:rPr>
          <w:rFonts w:ascii="Arial" w:hAnsi="Arial" w:cs="Arial"/>
          <w:b/>
          <w:bCs/>
          <w:lang w:val="it-IT"/>
        </w:rPr>
        <w:t>(-1.4%).</w:t>
      </w:r>
      <w:r w:rsidRPr="0078462C">
        <w:rPr>
          <w:rFonts w:ascii="Arial" w:hAnsi="Arial" w:cs="Arial"/>
          <w:lang w:val="it-IT"/>
        </w:rPr>
        <w:t xml:space="preserve"> </w:t>
      </w:r>
      <w:r w:rsidRPr="0000290F">
        <w:rPr>
          <w:rFonts w:ascii="Arial" w:hAnsi="Arial" w:cs="Arial"/>
          <w:b/>
          <w:bCs/>
          <w:lang w:val="it-IT"/>
        </w:rPr>
        <w:t>Nello scenario al 2027, il commercio mondiale di prodotti HOME è atteso recuperare dinamicità, con crescite medio annue comprese tra i 4.3 e i 5.4 punti percentuali nei valori in euro.</w:t>
      </w:r>
      <w:r w:rsidRPr="00FD685A">
        <w:rPr>
          <w:lang w:val="it-IT"/>
        </w:rPr>
        <w:t xml:space="preserve"> </w:t>
      </w:r>
      <w:r w:rsidRPr="00FD685A">
        <w:rPr>
          <w:lang w:val="it-IT"/>
        </w:rPr>
        <w:tab/>
      </w:r>
    </w:p>
    <w:p w14:paraId="0858E7BB" w14:textId="136FCF77" w:rsidR="009B53AB" w:rsidRPr="00863843" w:rsidRDefault="009B53AB" w:rsidP="0078462C">
      <w:pPr>
        <w:jc w:val="both"/>
        <w:rPr>
          <w:rFonts w:ascii="Arial" w:hAnsi="Arial" w:cs="Arial"/>
          <w:b/>
          <w:bCs/>
          <w:lang w:val="it-IT"/>
        </w:rPr>
      </w:pPr>
      <w:r w:rsidRPr="00863843">
        <w:rPr>
          <w:rFonts w:ascii="Arial" w:hAnsi="Arial" w:cs="Arial"/>
          <w:b/>
          <w:bCs/>
          <w:lang w:val="it-IT"/>
        </w:rPr>
        <w:t>LE ESPORTAZIONI</w:t>
      </w:r>
      <w:r w:rsidR="00863843" w:rsidRPr="00863843">
        <w:rPr>
          <w:rFonts w:ascii="Arial" w:hAnsi="Arial" w:cs="Arial"/>
          <w:b/>
          <w:bCs/>
          <w:lang w:val="it-IT"/>
        </w:rPr>
        <w:t>: VERSO UN</w:t>
      </w:r>
      <w:r w:rsidR="00A572B2">
        <w:rPr>
          <w:rFonts w:ascii="Arial" w:hAnsi="Arial" w:cs="Arial"/>
          <w:b/>
          <w:bCs/>
          <w:lang w:val="it-IT"/>
        </w:rPr>
        <w:t xml:space="preserve"> RIMBALZO POSITIVO DAL 2024</w:t>
      </w:r>
    </w:p>
    <w:p w14:paraId="511376C2" w14:textId="069B214B" w:rsidR="0078462C" w:rsidRPr="0078462C" w:rsidRDefault="0078462C" w:rsidP="0078462C">
      <w:pPr>
        <w:jc w:val="both"/>
        <w:rPr>
          <w:rFonts w:ascii="Arial" w:hAnsi="Arial" w:cs="Arial"/>
          <w:lang w:val="it-IT"/>
        </w:rPr>
      </w:pPr>
      <w:r w:rsidRPr="00B368F0">
        <w:rPr>
          <w:rFonts w:ascii="Arial" w:hAnsi="Arial" w:cs="Arial"/>
          <w:b/>
          <w:bCs/>
          <w:lang w:val="it-IT"/>
        </w:rPr>
        <w:t>Nel 2022</w:t>
      </w:r>
      <w:r w:rsidRPr="0078462C">
        <w:rPr>
          <w:rFonts w:ascii="Arial" w:hAnsi="Arial" w:cs="Arial"/>
          <w:lang w:val="it-IT"/>
        </w:rPr>
        <w:t xml:space="preserve"> le esportazioni italiane del comparto HOME hanno registrato una crescita di poco superiore ai 10 punti percentuali nei valori in euro, su livelli di oltre 25 punti percentuali superiori a quelli pre-pandemici, per un valore record (mai prima sperimentato) di </w:t>
      </w:r>
      <w:r w:rsidRPr="00B368F0">
        <w:rPr>
          <w:rFonts w:ascii="Arial" w:hAnsi="Arial" w:cs="Arial"/>
          <w:b/>
          <w:bCs/>
          <w:lang w:val="it-IT"/>
        </w:rPr>
        <w:t>2.6 miliardi di euro</w:t>
      </w:r>
      <w:r w:rsidRPr="0078462C">
        <w:rPr>
          <w:rFonts w:ascii="Arial" w:hAnsi="Arial" w:cs="Arial"/>
          <w:lang w:val="it-IT"/>
        </w:rPr>
        <w:t>.</w:t>
      </w:r>
    </w:p>
    <w:p w14:paraId="72BFCBD0" w14:textId="77777777" w:rsidR="0078462C" w:rsidRPr="0078462C" w:rsidRDefault="0078462C" w:rsidP="0078462C">
      <w:pPr>
        <w:jc w:val="both"/>
        <w:rPr>
          <w:rFonts w:ascii="Arial" w:hAnsi="Arial" w:cs="Arial"/>
          <w:lang w:val="it-IT"/>
        </w:rPr>
      </w:pPr>
      <w:r w:rsidRPr="0078462C">
        <w:rPr>
          <w:rFonts w:ascii="Arial" w:hAnsi="Arial" w:cs="Arial"/>
          <w:lang w:val="it-IT"/>
        </w:rPr>
        <w:t xml:space="preserve">Nell’anno in corso si sta assistendo ad un rallentamento del ritmo di sviluppo delle esportazioni italiane di prodotti HOME. </w:t>
      </w:r>
      <w:r w:rsidRPr="001C1768">
        <w:rPr>
          <w:rFonts w:ascii="Arial" w:hAnsi="Arial" w:cs="Arial"/>
          <w:b/>
          <w:bCs/>
          <w:lang w:val="it-IT"/>
        </w:rPr>
        <w:t>A fine anno è atteso un risultato di sostanziale stabilità (+0.1%) per le esportazioni italiane del comparto</w:t>
      </w:r>
      <w:r w:rsidRPr="0078462C">
        <w:rPr>
          <w:rFonts w:ascii="Arial" w:hAnsi="Arial" w:cs="Arial"/>
          <w:lang w:val="it-IT"/>
        </w:rPr>
        <w:t xml:space="preserve">. </w:t>
      </w:r>
    </w:p>
    <w:p w14:paraId="7C840BA0" w14:textId="21874A55" w:rsidR="00D95355" w:rsidRDefault="0078462C" w:rsidP="0078462C">
      <w:pPr>
        <w:jc w:val="both"/>
        <w:rPr>
          <w:rFonts w:ascii="Arial" w:hAnsi="Arial" w:cs="Arial"/>
          <w:lang w:val="it-IT"/>
        </w:rPr>
      </w:pPr>
      <w:r w:rsidRPr="0078462C">
        <w:rPr>
          <w:rFonts w:ascii="Arial" w:hAnsi="Arial" w:cs="Arial"/>
          <w:lang w:val="it-IT"/>
        </w:rPr>
        <w:t xml:space="preserve">Il segmento più penalizzato per le vendite estere italiane del comparto appare quello di </w:t>
      </w:r>
      <w:r w:rsidR="000026A3" w:rsidRPr="000026A3">
        <w:rPr>
          <w:rFonts w:ascii="Arial" w:hAnsi="Arial" w:cs="Arial"/>
          <w:i/>
          <w:iCs/>
          <w:lang w:val="it-IT"/>
        </w:rPr>
        <w:t>pentole e tegami</w:t>
      </w:r>
      <w:r w:rsidR="000026A3" w:rsidRPr="0078462C">
        <w:rPr>
          <w:rFonts w:ascii="Arial" w:hAnsi="Arial" w:cs="Arial"/>
          <w:lang w:val="it-IT"/>
        </w:rPr>
        <w:t xml:space="preserve"> </w:t>
      </w:r>
      <w:r w:rsidRPr="0078462C">
        <w:rPr>
          <w:rFonts w:ascii="Arial" w:hAnsi="Arial" w:cs="Arial"/>
          <w:lang w:val="it-IT"/>
        </w:rPr>
        <w:t xml:space="preserve">(-6.7% atteso a consuntivo 2023); di contro, la migliore performance 2023 risulta appannaggio del segmento </w:t>
      </w:r>
      <w:r w:rsidR="006C7BF5" w:rsidRPr="006C7BF5">
        <w:rPr>
          <w:rFonts w:ascii="Arial" w:hAnsi="Arial" w:cs="Arial"/>
          <w:i/>
          <w:iCs/>
          <w:lang w:val="it-IT"/>
        </w:rPr>
        <w:t>coltelleria e posateria</w:t>
      </w:r>
      <w:r w:rsidR="006C7BF5" w:rsidRPr="0078462C">
        <w:rPr>
          <w:rFonts w:ascii="Arial" w:hAnsi="Arial" w:cs="Arial"/>
          <w:lang w:val="it-IT"/>
        </w:rPr>
        <w:t xml:space="preserve"> </w:t>
      </w:r>
      <w:r w:rsidRPr="0078462C">
        <w:rPr>
          <w:rFonts w:ascii="Arial" w:hAnsi="Arial" w:cs="Arial"/>
          <w:lang w:val="it-IT"/>
        </w:rPr>
        <w:t>(+5.4% la pre-stima per il consuntivo 2023).</w:t>
      </w:r>
    </w:p>
    <w:p w14:paraId="037AE159" w14:textId="77777777" w:rsidR="00AE605F" w:rsidRDefault="00AE605F" w:rsidP="0078462C">
      <w:pPr>
        <w:jc w:val="both"/>
        <w:rPr>
          <w:rFonts w:ascii="Arial" w:hAnsi="Arial" w:cs="Arial"/>
          <w:lang w:val="it-IT"/>
        </w:rPr>
      </w:pPr>
    </w:p>
    <w:p w14:paraId="2F6222B3" w14:textId="0F446F0D" w:rsidR="00693FDB" w:rsidRDefault="006A3E9E" w:rsidP="006A3E9E">
      <w:pPr>
        <w:jc w:val="both"/>
        <w:rPr>
          <w:rFonts w:ascii="Arial" w:hAnsi="Arial" w:cs="Arial"/>
          <w:lang w:val="it-IT"/>
        </w:rPr>
      </w:pPr>
      <w:r w:rsidRPr="00577FCF">
        <w:rPr>
          <w:rFonts w:ascii="Arial" w:hAnsi="Arial" w:cs="Arial"/>
          <w:b/>
          <w:bCs/>
          <w:lang w:val="it-IT"/>
        </w:rPr>
        <w:lastRenderedPageBreak/>
        <w:t>Nello scenario 2024-2027 si attendono ritmi di sviluppo delle esportazioni italiane più accelerati, anche se relativamente contenuti: per il 2024 è prevista, infatti, una crescita medio annua del +1</w:t>
      </w:r>
      <w:r w:rsidR="00577FCF">
        <w:rPr>
          <w:rFonts w:ascii="Arial" w:hAnsi="Arial" w:cs="Arial"/>
          <w:b/>
          <w:bCs/>
          <w:lang w:val="it-IT"/>
        </w:rPr>
        <w:t>,</w:t>
      </w:r>
      <w:r w:rsidRPr="00577FCF">
        <w:rPr>
          <w:rFonts w:ascii="Arial" w:hAnsi="Arial" w:cs="Arial"/>
          <w:b/>
          <w:bCs/>
          <w:lang w:val="it-IT"/>
        </w:rPr>
        <w:t>8</w:t>
      </w:r>
      <w:r w:rsidR="00577FCF">
        <w:rPr>
          <w:rFonts w:ascii="Arial" w:hAnsi="Arial" w:cs="Arial"/>
          <w:b/>
          <w:bCs/>
          <w:lang w:val="it-IT"/>
        </w:rPr>
        <w:t>%</w:t>
      </w:r>
      <w:r w:rsidRPr="00577FCF">
        <w:rPr>
          <w:rFonts w:ascii="Arial" w:hAnsi="Arial" w:cs="Arial"/>
          <w:b/>
          <w:bCs/>
          <w:lang w:val="it-IT"/>
        </w:rPr>
        <w:t xml:space="preserve"> nei valori in euro</w:t>
      </w:r>
      <w:r w:rsidRPr="006A3E9E">
        <w:rPr>
          <w:rFonts w:ascii="Arial" w:hAnsi="Arial" w:cs="Arial"/>
          <w:lang w:val="it-IT"/>
        </w:rPr>
        <w:t>; per il successivo triennio (2025-2027) ci si attende un ritmo moderatamente più dinamico (+3.3%).</w:t>
      </w:r>
    </w:p>
    <w:p w14:paraId="4033D8A5" w14:textId="32442015" w:rsidR="00B35BCD" w:rsidRPr="00FD685A" w:rsidRDefault="00B35BCD" w:rsidP="00B35BCD">
      <w:pPr>
        <w:spacing w:line="254" w:lineRule="auto"/>
        <w:jc w:val="both"/>
        <w:rPr>
          <w:rFonts w:ascii="Arial" w:hAnsi="Arial" w:cs="Arial"/>
          <w:lang w:val="it-IT"/>
        </w:rPr>
      </w:pPr>
      <w:r w:rsidRPr="00FD685A">
        <w:rPr>
          <w:rFonts w:ascii="Arial" w:hAnsi="Arial" w:cs="Arial"/>
          <w:lang w:val="it-IT"/>
        </w:rPr>
        <w:t xml:space="preserve">Nello scenario di previsione 2024-2027 </w:t>
      </w:r>
      <w:r w:rsidRPr="00FD685A">
        <w:rPr>
          <w:rFonts w:ascii="Arial" w:hAnsi="Arial" w:cs="Arial"/>
          <w:b/>
          <w:lang w:val="it-IT"/>
        </w:rPr>
        <w:t>Francia</w:t>
      </w:r>
      <w:r w:rsidRPr="00FD685A">
        <w:rPr>
          <w:rFonts w:ascii="Arial" w:hAnsi="Arial" w:cs="Arial"/>
          <w:lang w:val="it-IT"/>
        </w:rPr>
        <w:t xml:space="preserve"> e </w:t>
      </w:r>
      <w:r w:rsidRPr="00FD685A">
        <w:rPr>
          <w:rFonts w:ascii="Arial" w:hAnsi="Arial" w:cs="Arial"/>
          <w:b/>
          <w:lang w:val="it-IT"/>
        </w:rPr>
        <w:t>Stati Uniti</w:t>
      </w:r>
      <w:r w:rsidRPr="00FD685A">
        <w:rPr>
          <w:rFonts w:ascii="Arial" w:hAnsi="Arial" w:cs="Arial"/>
          <w:lang w:val="it-IT"/>
        </w:rPr>
        <w:t xml:space="preserve"> sono attesi risultare i principali mercati trainanti le vendite italiane del comparto HOME, con incrementi superiori ai 30 milioni di euro rispetto al 2023 (e tassi medi annui di crescita compresi fra l’+1.9% del mercato francese e il +2.2% del mercato USA). </w:t>
      </w:r>
    </w:p>
    <w:p w14:paraId="200AFF7F" w14:textId="26DAD07A" w:rsidR="00B35BCD" w:rsidRPr="00FD685A" w:rsidRDefault="00B35BCD" w:rsidP="00B35BCD">
      <w:pPr>
        <w:spacing w:line="254" w:lineRule="auto"/>
        <w:jc w:val="both"/>
        <w:rPr>
          <w:rFonts w:ascii="Arial" w:hAnsi="Arial" w:cs="Arial"/>
          <w:lang w:val="it-IT"/>
        </w:rPr>
      </w:pPr>
      <w:bookmarkStart w:id="0" w:name="_3znysh7" w:colFirst="0" w:colLast="0"/>
      <w:bookmarkEnd w:id="0"/>
      <w:r w:rsidRPr="00FD685A">
        <w:rPr>
          <w:rFonts w:ascii="Arial" w:hAnsi="Arial" w:cs="Arial"/>
          <w:lang w:val="it-IT"/>
        </w:rPr>
        <w:t xml:space="preserve">A seguire le crescite attese delle vendite italiane del comparto HOME rivolte ai mercati di </w:t>
      </w:r>
      <w:r w:rsidRPr="00FD685A">
        <w:rPr>
          <w:rFonts w:ascii="Arial" w:hAnsi="Arial" w:cs="Arial"/>
          <w:b/>
          <w:lang w:val="it-IT"/>
        </w:rPr>
        <w:t>Germania</w:t>
      </w:r>
      <w:r w:rsidRPr="00FD685A">
        <w:rPr>
          <w:rFonts w:ascii="Arial" w:hAnsi="Arial" w:cs="Arial"/>
          <w:lang w:val="it-IT"/>
        </w:rPr>
        <w:t xml:space="preserve"> (+24.1 milioni di euro rispetto al 2023, pari al +2%), </w:t>
      </w:r>
      <w:r w:rsidRPr="00FD685A">
        <w:rPr>
          <w:rFonts w:ascii="Arial" w:hAnsi="Arial" w:cs="Arial"/>
          <w:b/>
          <w:lang w:val="it-IT"/>
        </w:rPr>
        <w:t>Paesi Bassi</w:t>
      </w:r>
      <w:r w:rsidRPr="00FD685A">
        <w:rPr>
          <w:rFonts w:ascii="Arial" w:hAnsi="Arial" w:cs="Arial"/>
          <w:lang w:val="it-IT"/>
        </w:rPr>
        <w:t xml:space="preserve"> (+4%, pari a +16.9 </w:t>
      </w:r>
      <w:r w:rsidR="00BB233B" w:rsidRPr="00FD685A">
        <w:rPr>
          <w:rFonts w:ascii="Arial" w:hAnsi="Arial" w:cs="Arial"/>
          <w:lang w:val="it-IT"/>
        </w:rPr>
        <w:t>milioni di Euro</w:t>
      </w:r>
      <w:r w:rsidRPr="00FD685A">
        <w:rPr>
          <w:rFonts w:ascii="Arial" w:hAnsi="Arial" w:cs="Arial"/>
          <w:lang w:val="it-IT"/>
        </w:rPr>
        <w:t xml:space="preserve">), </w:t>
      </w:r>
      <w:r w:rsidRPr="00FD685A">
        <w:rPr>
          <w:rFonts w:ascii="Arial" w:hAnsi="Arial" w:cs="Arial"/>
          <w:b/>
          <w:lang w:val="it-IT"/>
        </w:rPr>
        <w:t>Spagna</w:t>
      </w:r>
      <w:r w:rsidRPr="00FD685A">
        <w:rPr>
          <w:rFonts w:ascii="Arial" w:hAnsi="Arial" w:cs="Arial"/>
          <w:lang w:val="it-IT"/>
        </w:rPr>
        <w:t xml:space="preserve"> (+2.7%, pari a +16.8 </w:t>
      </w:r>
      <w:r w:rsidR="001A24F7" w:rsidRPr="00FD685A">
        <w:rPr>
          <w:rFonts w:ascii="Arial" w:hAnsi="Arial" w:cs="Arial"/>
          <w:lang w:val="it-IT"/>
        </w:rPr>
        <w:t>mil</w:t>
      </w:r>
      <w:r w:rsidR="00BB233B" w:rsidRPr="00FD685A">
        <w:rPr>
          <w:rFonts w:ascii="Arial" w:hAnsi="Arial" w:cs="Arial"/>
          <w:lang w:val="it-IT"/>
        </w:rPr>
        <w:t>ioni</w:t>
      </w:r>
      <w:r w:rsidR="001A24F7" w:rsidRPr="00FD685A">
        <w:rPr>
          <w:rFonts w:ascii="Arial" w:hAnsi="Arial" w:cs="Arial"/>
          <w:lang w:val="it-IT"/>
        </w:rPr>
        <w:t xml:space="preserve"> di Euro</w:t>
      </w:r>
      <w:r w:rsidRPr="00FD685A">
        <w:rPr>
          <w:rFonts w:ascii="Arial" w:hAnsi="Arial" w:cs="Arial"/>
          <w:lang w:val="it-IT"/>
        </w:rPr>
        <w:t xml:space="preserve"> ) e </w:t>
      </w:r>
      <w:r w:rsidRPr="00FD685A">
        <w:rPr>
          <w:rFonts w:ascii="Arial" w:hAnsi="Arial" w:cs="Arial"/>
          <w:b/>
          <w:lang w:val="it-IT"/>
        </w:rPr>
        <w:t>Polonia</w:t>
      </w:r>
      <w:r w:rsidRPr="00FD685A">
        <w:rPr>
          <w:rFonts w:ascii="Arial" w:hAnsi="Arial" w:cs="Arial"/>
          <w:lang w:val="it-IT"/>
        </w:rPr>
        <w:t xml:space="preserve"> (+5.4%, pari a +15.3 </w:t>
      </w:r>
      <w:r w:rsidR="00BB233B" w:rsidRPr="00FD685A">
        <w:rPr>
          <w:rFonts w:ascii="Arial" w:hAnsi="Arial" w:cs="Arial"/>
          <w:lang w:val="it-IT"/>
        </w:rPr>
        <w:t>milio</w:t>
      </w:r>
      <w:r w:rsidR="00E35F04" w:rsidRPr="00FD685A">
        <w:rPr>
          <w:rFonts w:ascii="Arial" w:hAnsi="Arial" w:cs="Arial"/>
          <w:lang w:val="it-IT"/>
        </w:rPr>
        <w:t>ni di Euro</w:t>
      </w:r>
      <w:r w:rsidRPr="00FD685A">
        <w:rPr>
          <w:rFonts w:ascii="Arial" w:hAnsi="Arial" w:cs="Arial"/>
          <w:lang w:val="it-IT"/>
        </w:rPr>
        <w:t xml:space="preserve">). </w:t>
      </w:r>
    </w:p>
    <w:p w14:paraId="6754EDCE" w14:textId="7DF352C8" w:rsidR="00B35BCD" w:rsidRPr="00FD685A" w:rsidRDefault="00B35BCD" w:rsidP="009A2D3B">
      <w:pPr>
        <w:spacing w:line="254" w:lineRule="auto"/>
        <w:jc w:val="both"/>
        <w:rPr>
          <w:rFonts w:ascii="Arial" w:hAnsi="Arial" w:cs="Arial"/>
          <w:lang w:val="it-IT"/>
        </w:rPr>
      </w:pPr>
      <w:bookmarkStart w:id="1" w:name="_2et92p0" w:colFirst="0" w:colLast="0"/>
      <w:bookmarkEnd w:id="1"/>
      <w:r w:rsidRPr="00FD685A">
        <w:rPr>
          <w:rFonts w:ascii="Arial" w:hAnsi="Arial" w:cs="Arial"/>
          <w:lang w:val="it-IT"/>
        </w:rPr>
        <w:t>Favorevoli contributi alla crescita delle esportazioni italiane del comparto provengono dai mercati di Croazia (+9 milioni di euro rispetto al 2023), Romania (+8.9</w:t>
      </w:r>
      <w:r w:rsidR="00D72384" w:rsidRPr="00FD685A">
        <w:rPr>
          <w:rFonts w:ascii="Arial" w:hAnsi="Arial" w:cs="Arial"/>
          <w:lang w:val="it-IT"/>
        </w:rPr>
        <w:t xml:space="preserve"> milion</w:t>
      </w:r>
      <w:r w:rsidR="009E7A16" w:rsidRPr="00FD685A">
        <w:rPr>
          <w:rFonts w:ascii="Arial" w:hAnsi="Arial" w:cs="Arial"/>
          <w:lang w:val="it-IT"/>
        </w:rPr>
        <w:t>i di Euro</w:t>
      </w:r>
      <w:r w:rsidRPr="00FD685A">
        <w:rPr>
          <w:rFonts w:ascii="Arial" w:hAnsi="Arial" w:cs="Arial"/>
          <w:lang w:val="it-IT"/>
        </w:rPr>
        <w:t xml:space="preserve">), Regno Unito (+8.7 </w:t>
      </w:r>
      <w:r w:rsidR="009E7A16" w:rsidRPr="00FD685A">
        <w:rPr>
          <w:rFonts w:ascii="Arial" w:hAnsi="Arial" w:cs="Arial"/>
          <w:lang w:val="it-IT"/>
        </w:rPr>
        <w:t>milioni di Euro</w:t>
      </w:r>
      <w:r w:rsidRPr="00FD685A">
        <w:rPr>
          <w:rFonts w:ascii="Arial" w:hAnsi="Arial" w:cs="Arial"/>
          <w:lang w:val="it-IT"/>
        </w:rPr>
        <w:t xml:space="preserve">) e Vietnam (+8.6 </w:t>
      </w:r>
      <w:r w:rsidR="009E7A16" w:rsidRPr="00FD685A">
        <w:rPr>
          <w:rFonts w:ascii="Arial" w:hAnsi="Arial" w:cs="Arial"/>
          <w:lang w:val="it-IT"/>
        </w:rPr>
        <w:t>milioni di Euro</w:t>
      </w:r>
      <w:r w:rsidRPr="00FD685A">
        <w:rPr>
          <w:rFonts w:ascii="Arial" w:hAnsi="Arial" w:cs="Arial"/>
          <w:lang w:val="it-IT"/>
        </w:rPr>
        <w:t>).</w:t>
      </w:r>
    </w:p>
    <w:p w14:paraId="6F62BA9B" w14:textId="1A6672F5" w:rsidR="006A3E9E" w:rsidRPr="006A3E9E" w:rsidRDefault="006A3E9E" w:rsidP="006A3E9E">
      <w:pPr>
        <w:jc w:val="both"/>
        <w:rPr>
          <w:rFonts w:ascii="Arial" w:hAnsi="Arial" w:cs="Arial"/>
          <w:lang w:val="it-IT"/>
        </w:rPr>
      </w:pPr>
      <w:r w:rsidRPr="006A3E9E">
        <w:rPr>
          <w:rFonts w:ascii="Arial" w:hAnsi="Arial" w:cs="Arial"/>
          <w:lang w:val="it-IT"/>
        </w:rPr>
        <w:t xml:space="preserve">Nel medio periodo le migliori performance relative sono attese dai segmenti </w:t>
      </w:r>
      <w:r w:rsidR="005F3E32" w:rsidRPr="005F3E32">
        <w:rPr>
          <w:rFonts w:ascii="Arial" w:hAnsi="Arial" w:cs="Arial"/>
          <w:i/>
          <w:iCs/>
          <w:lang w:val="it-IT"/>
        </w:rPr>
        <w:t>tessile casa</w:t>
      </w:r>
      <w:r w:rsidR="005F3E32" w:rsidRPr="006A3E9E">
        <w:rPr>
          <w:rFonts w:ascii="Arial" w:hAnsi="Arial" w:cs="Arial"/>
          <w:lang w:val="it-IT"/>
        </w:rPr>
        <w:t xml:space="preserve"> </w:t>
      </w:r>
      <w:r w:rsidRPr="006A3E9E">
        <w:rPr>
          <w:rFonts w:ascii="Arial" w:hAnsi="Arial" w:cs="Arial"/>
          <w:lang w:val="it-IT"/>
        </w:rPr>
        <w:t xml:space="preserve">(+3.3% l’anno prossimo; +4.9% nel triennio successivo) e </w:t>
      </w:r>
      <w:r w:rsidR="005F3E32" w:rsidRPr="005F3E32">
        <w:rPr>
          <w:rFonts w:ascii="Arial" w:hAnsi="Arial" w:cs="Arial"/>
          <w:i/>
          <w:iCs/>
          <w:lang w:val="it-IT"/>
        </w:rPr>
        <w:t>coltelleria e posateria</w:t>
      </w:r>
      <w:r w:rsidRPr="006A3E9E">
        <w:rPr>
          <w:rFonts w:ascii="Arial" w:hAnsi="Arial" w:cs="Arial"/>
          <w:lang w:val="it-IT"/>
        </w:rPr>
        <w:t xml:space="preserve"> (+3.7% nel 2024; +5.1% nel periodo 2025-2027). Performance complessivamente poco dinamiche, di contro, sono attese per il segmento </w:t>
      </w:r>
      <w:r w:rsidR="005F3E32" w:rsidRPr="005F3E32">
        <w:rPr>
          <w:rFonts w:ascii="Arial" w:hAnsi="Arial" w:cs="Arial"/>
          <w:i/>
          <w:iCs/>
          <w:lang w:val="it-IT"/>
        </w:rPr>
        <w:t>pentole e tegami</w:t>
      </w:r>
      <w:r w:rsidRPr="006A3E9E">
        <w:rPr>
          <w:rFonts w:ascii="Arial" w:hAnsi="Arial" w:cs="Arial"/>
          <w:lang w:val="it-IT"/>
        </w:rPr>
        <w:t xml:space="preserve"> (-0.3% l’anno prossimo; +1.3% nel triennio successivo).</w:t>
      </w:r>
    </w:p>
    <w:p w14:paraId="5D079715" w14:textId="07D2EB71" w:rsidR="00831F99" w:rsidRPr="007070CE" w:rsidRDefault="00831F99" w:rsidP="0044390B">
      <w:pPr>
        <w:jc w:val="both"/>
        <w:rPr>
          <w:rFonts w:ascii="Arial" w:hAnsi="Arial" w:cs="Arial"/>
          <w:b/>
          <w:bCs/>
          <w:lang w:val="it-IT"/>
        </w:rPr>
      </w:pPr>
      <w:r w:rsidRPr="007070CE">
        <w:rPr>
          <w:rFonts w:ascii="Arial" w:hAnsi="Arial" w:cs="Arial"/>
          <w:b/>
          <w:bCs/>
          <w:lang w:val="it-IT"/>
        </w:rPr>
        <w:t xml:space="preserve">LE IMPORTAZIONI: </w:t>
      </w:r>
      <w:r w:rsidR="007070CE" w:rsidRPr="007070CE">
        <w:rPr>
          <w:rFonts w:ascii="Arial" w:hAnsi="Arial" w:cs="Arial"/>
          <w:b/>
          <w:bCs/>
          <w:lang w:val="it-IT"/>
        </w:rPr>
        <w:t>VERSO UN</w:t>
      </w:r>
      <w:r w:rsidR="000C3878">
        <w:rPr>
          <w:rFonts w:ascii="Arial" w:hAnsi="Arial" w:cs="Arial"/>
          <w:b/>
          <w:bCs/>
          <w:lang w:val="it-IT"/>
        </w:rPr>
        <w:t>’</w:t>
      </w:r>
      <w:r w:rsidR="007070CE" w:rsidRPr="007070CE">
        <w:rPr>
          <w:rFonts w:ascii="Arial" w:hAnsi="Arial" w:cs="Arial"/>
          <w:b/>
          <w:bCs/>
          <w:lang w:val="it-IT"/>
        </w:rPr>
        <w:t>ACCELERAZIONE</w:t>
      </w:r>
      <w:r w:rsidR="000C3878">
        <w:rPr>
          <w:rFonts w:ascii="Arial" w:hAnsi="Arial" w:cs="Arial"/>
          <w:b/>
          <w:bCs/>
          <w:lang w:val="it-IT"/>
        </w:rPr>
        <w:t xml:space="preserve"> CONTENUTA</w:t>
      </w:r>
    </w:p>
    <w:p w14:paraId="1088F08C" w14:textId="3E9B0B26" w:rsidR="0044390B" w:rsidRPr="0044390B" w:rsidRDefault="0044390B" w:rsidP="0044390B">
      <w:pPr>
        <w:jc w:val="both"/>
        <w:rPr>
          <w:rFonts w:ascii="Arial" w:hAnsi="Arial" w:cs="Arial"/>
          <w:lang w:val="it-IT"/>
        </w:rPr>
      </w:pPr>
      <w:r w:rsidRPr="0044390B">
        <w:rPr>
          <w:rFonts w:ascii="Arial" w:hAnsi="Arial" w:cs="Arial"/>
          <w:lang w:val="it-IT"/>
        </w:rPr>
        <w:t xml:space="preserve">Nel 2022 le importazioni italiane di prodotti HOME hanno raggiunto la cifra record di 3148 milioni di euro (+38 per cento rispetto ai livelli pre-pandemici). Nel 2023 è in atto un significativo rallentamento dell’import italiano del comparto, che è stimato chiedere l’anno con un leggero calo (-1.8%) rispetto al 2022.  </w:t>
      </w:r>
    </w:p>
    <w:p w14:paraId="3F59157E" w14:textId="101E2A11" w:rsidR="00DD4823" w:rsidRPr="00F15B1D" w:rsidRDefault="00DD4823" w:rsidP="0044390B">
      <w:pPr>
        <w:jc w:val="both"/>
        <w:rPr>
          <w:rFonts w:ascii="Arial" w:hAnsi="Arial" w:cs="Arial"/>
          <w:b/>
          <w:bCs/>
          <w:lang w:val="it-IT"/>
        </w:rPr>
      </w:pPr>
      <w:r w:rsidRPr="00F15B1D">
        <w:rPr>
          <w:rFonts w:ascii="Arial" w:hAnsi="Arial" w:cs="Arial"/>
          <w:b/>
          <w:bCs/>
          <w:lang w:val="it-IT"/>
        </w:rPr>
        <w:t>L’Italia, con circa 3.1 miliardi di euro stimati a consuntivo d’anno, si posiziona in 9^ posizione fra gli importatori mondiali 2023 del comparto.</w:t>
      </w:r>
    </w:p>
    <w:p w14:paraId="6B25F1DE" w14:textId="063E1AA3" w:rsidR="003702B0" w:rsidRPr="003702B0" w:rsidRDefault="0044390B" w:rsidP="009D2566">
      <w:pPr>
        <w:jc w:val="both"/>
        <w:rPr>
          <w:rFonts w:ascii="Arial" w:hAnsi="Arial" w:cs="Arial"/>
          <w:i/>
          <w:iCs/>
          <w:lang w:val="it-IT"/>
        </w:rPr>
      </w:pPr>
      <w:r w:rsidRPr="0044390B">
        <w:rPr>
          <w:rFonts w:ascii="Arial" w:hAnsi="Arial" w:cs="Arial"/>
          <w:lang w:val="it-IT"/>
        </w:rPr>
        <w:t xml:space="preserve">Nello scenario 2024-2027 si attendono ritmi di sviluppo delle importazioni italiane del comparto un poco più accelerati, anche se relativamente contenuti: per il 2024 è prevista, infatti, una crescita medio annua del +2.9 per cento nei valori in euro; per il successivo triennio (2025-2027) ci si attende un ritmo moderatamente più dinamico (+4%). </w:t>
      </w:r>
      <w:r w:rsidR="009D2566">
        <w:rPr>
          <w:rFonts w:ascii="Arial" w:hAnsi="Arial" w:cs="Arial"/>
          <w:lang w:val="it-IT"/>
        </w:rPr>
        <w:t xml:space="preserve"> </w:t>
      </w:r>
      <w:r w:rsidRPr="0044390B">
        <w:rPr>
          <w:rFonts w:ascii="Arial" w:hAnsi="Arial" w:cs="Arial"/>
          <w:lang w:val="it-IT"/>
        </w:rPr>
        <w:t xml:space="preserve">Nel periodo 2025-2027 le migliori performance relative sono attese dai segmenti </w:t>
      </w:r>
      <w:r w:rsidR="00194E05" w:rsidRPr="00194E05">
        <w:rPr>
          <w:rFonts w:ascii="Arial" w:hAnsi="Arial" w:cs="Arial"/>
          <w:i/>
          <w:iCs/>
          <w:lang w:val="it-IT"/>
        </w:rPr>
        <w:t>tessile casa</w:t>
      </w:r>
      <w:r w:rsidRPr="0044390B">
        <w:rPr>
          <w:rFonts w:ascii="Arial" w:hAnsi="Arial" w:cs="Arial"/>
          <w:lang w:val="it-IT"/>
        </w:rPr>
        <w:t xml:space="preserve"> (+4.9%), </w:t>
      </w:r>
      <w:r w:rsidR="00194E05" w:rsidRPr="00194E05">
        <w:rPr>
          <w:rFonts w:ascii="Arial" w:hAnsi="Arial" w:cs="Arial"/>
          <w:i/>
          <w:iCs/>
          <w:lang w:val="it-IT"/>
        </w:rPr>
        <w:t>pentole e tegami</w:t>
      </w:r>
      <w:r w:rsidRPr="0044390B">
        <w:rPr>
          <w:rFonts w:ascii="Arial" w:hAnsi="Arial" w:cs="Arial"/>
          <w:lang w:val="it-IT"/>
        </w:rPr>
        <w:t xml:space="preserve"> (+4.7%) e </w:t>
      </w:r>
      <w:r w:rsidR="00194E05" w:rsidRPr="00194E05">
        <w:rPr>
          <w:rFonts w:ascii="Arial" w:hAnsi="Arial" w:cs="Arial"/>
          <w:i/>
          <w:iCs/>
          <w:lang w:val="it-IT"/>
        </w:rPr>
        <w:t>coltelleria e posateria</w:t>
      </w:r>
      <w:r w:rsidRPr="0044390B">
        <w:rPr>
          <w:rFonts w:ascii="Arial" w:hAnsi="Arial" w:cs="Arial"/>
          <w:lang w:val="it-IT"/>
        </w:rPr>
        <w:t xml:space="preserve"> (+4.4%). Performance complessivamente poco dinamiche, di contro, sono attese per il segmento </w:t>
      </w:r>
      <w:r w:rsidR="00194E05" w:rsidRPr="00194E05">
        <w:rPr>
          <w:rFonts w:ascii="Arial" w:hAnsi="Arial" w:cs="Arial"/>
          <w:i/>
          <w:iCs/>
          <w:lang w:val="it-IT"/>
        </w:rPr>
        <w:t>articoli vari per la casa</w:t>
      </w:r>
      <w:r w:rsidRPr="0044390B">
        <w:rPr>
          <w:rFonts w:ascii="Arial" w:hAnsi="Arial" w:cs="Arial"/>
          <w:lang w:val="it-IT"/>
        </w:rPr>
        <w:t xml:space="preserve"> (+2.1%).</w:t>
      </w:r>
    </w:p>
    <w:sectPr w:rsidR="003702B0" w:rsidRPr="003702B0" w:rsidSect="00EE0C6F">
      <w:headerReference w:type="default" r:id="rId11"/>
      <w:footerReference w:type="default" r:id="rId12"/>
      <w:headerReference w:type="first" r:id="rId13"/>
      <w:type w:val="continuous"/>
      <w:pgSz w:w="11906" w:h="16838" w:code="9"/>
      <w:pgMar w:top="3781" w:right="851" w:bottom="851" w:left="851" w:header="709" w:footer="1029" w:gutter="0"/>
      <w:cols w:space="39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A42340" w14:textId="77777777" w:rsidR="00770182" w:rsidRDefault="00770182" w:rsidP="004214F0">
      <w:pPr>
        <w:spacing w:after="0" w:line="240" w:lineRule="auto"/>
      </w:pPr>
      <w:r>
        <w:separator/>
      </w:r>
    </w:p>
  </w:endnote>
  <w:endnote w:type="continuationSeparator" w:id="0">
    <w:p w14:paraId="3E4EAE06" w14:textId="77777777" w:rsidR="00770182" w:rsidRDefault="00770182" w:rsidP="004214F0">
      <w:pPr>
        <w:spacing w:after="0" w:line="240" w:lineRule="auto"/>
      </w:pPr>
      <w:r>
        <w:continuationSeparator/>
      </w:r>
    </w:p>
  </w:endnote>
  <w:endnote w:type="continuationNotice" w:id="1">
    <w:p w14:paraId="4E306AD5" w14:textId="77777777" w:rsidR="00770182" w:rsidRDefault="0077018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nionPro-Regular">
    <w:altName w:val="Cambria"/>
    <w:panose1 w:val="00000000000000000000"/>
    <w:charset w:val="00"/>
    <w:family w:val="roman"/>
    <w:notTrueType/>
    <w:pitch w:val="variable"/>
    <w:sig w:usb0="E00002AF" w:usb1="5000607B" w:usb2="00000000" w:usb3="00000000" w:csb0="0000009F" w:csb1="00000000"/>
  </w:font>
  <w:font w:name="Circular Std">
    <w:altName w:val="Calibri"/>
    <w:charset w:val="00"/>
    <w:family w:val="auto"/>
    <w:pitch w:val="variable"/>
    <w:sig w:usb0="8000002F" w:usb1="5000E47B" w:usb2="00000008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1355845126"/>
      <w:docPartObj>
        <w:docPartGallery w:val="Page Numbers (Bottom of Page)"/>
        <w:docPartUnique/>
      </w:docPartObj>
    </w:sdtPr>
    <w:sdtEndPr/>
    <w:sdtContent>
      <w:p w14:paraId="69021F4B" w14:textId="77777777" w:rsidR="00E10E56" w:rsidRPr="00EC258E" w:rsidRDefault="00E10E56" w:rsidP="002C6EA9">
        <w:pPr>
          <w:pStyle w:val="Pidipagina"/>
          <w:jc w:val="right"/>
          <w:rPr>
            <w:rFonts w:ascii="Arial" w:hAnsi="Arial" w:cs="Arial"/>
            <w:sz w:val="20"/>
            <w:szCs w:val="20"/>
          </w:rPr>
        </w:pPr>
        <w:r>
          <w:rPr>
            <w:rFonts w:ascii="Arial" w:hAnsi="Arial"/>
            <w:sz w:val="20"/>
            <w:szCs w:val="20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41F848" w14:textId="77777777" w:rsidR="00770182" w:rsidRDefault="00770182" w:rsidP="004214F0">
      <w:pPr>
        <w:spacing w:after="0" w:line="240" w:lineRule="auto"/>
      </w:pPr>
      <w:r>
        <w:separator/>
      </w:r>
    </w:p>
  </w:footnote>
  <w:footnote w:type="continuationSeparator" w:id="0">
    <w:p w14:paraId="5DB7C9AE" w14:textId="77777777" w:rsidR="00770182" w:rsidRDefault="00770182" w:rsidP="004214F0">
      <w:pPr>
        <w:spacing w:after="0" w:line="240" w:lineRule="auto"/>
      </w:pPr>
      <w:r>
        <w:continuationSeparator/>
      </w:r>
    </w:p>
  </w:footnote>
  <w:footnote w:type="continuationNotice" w:id="1">
    <w:p w14:paraId="7C6FEEB7" w14:textId="77777777" w:rsidR="00770182" w:rsidRDefault="0077018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2A17C" w14:textId="6F40BD92" w:rsidR="00E10E56" w:rsidRDefault="00FF0E5B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58248" behindDoc="1" locked="0" layoutInCell="1" allowOverlap="1" wp14:anchorId="21B57EDB" wp14:editId="0CA8CEBC">
          <wp:simplePos x="0" y="0"/>
          <wp:positionH relativeFrom="margin">
            <wp:posOffset>5412740</wp:posOffset>
          </wp:positionH>
          <wp:positionV relativeFrom="paragraph">
            <wp:posOffset>410845</wp:posOffset>
          </wp:positionV>
          <wp:extent cx="1062954" cy="731520"/>
          <wp:effectExtent l="0" t="0" r="4445" b="0"/>
          <wp:wrapTight wrapText="bothSides">
            <wp:wrapPolygon edited="0">
              <wp:start x="0" y="0"/>
              <wp:lineTo x="0" y="20813"/>
              <wp:lineTo x="21303" y="20813"/>
              <wp:lineTo x="21303" y="0"/>
              <wp:lineTo x="0" y="0"/>
            </wp:wrapPolygon>
          </wp:wrapTight>
          <wp:docPr id="2" name="Immagine 2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2954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D3D8B">
      <w:rPr>
        <w:noProof/>
        <w:lang w:val="it-IT" w:eastAsia="it-IT"/>
      </w:rPr>
      <w:drawing>
        <wp:anchor distT="0" distB="0" distL="114300" distR="114300" simplePos="0" relativeHeight="251658246" behindDoc="0" locked="0" layoutInCell="1" allowOverlap="1" wp14:anchorId="44EE0418" wp14:editId="3BD97D97">
          <wp:simplePos x="0" y="0"/>
          <wp:positionH relativeFrom="column">
            <wp:posOffset>263005</wp:posOffset>
          </wp:positionH>
          <wp:positionV relativeFrom="paragraph">
            <wp:posOffset>363855</wp:posOffset>
          </wp:positionV>
          <wp:extent cx="1119505" cy="719455"/>
          <wp:effectExtent l="0" t="0" r="4445" b="4445"/>
          <wp:wrapNone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D3D8B">
      <w:rPr>
        <w:noProof/>
        <w:lang w:val="it-IT" w:eastAsia="it-IT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35050BD0" wp14:editId="1DA2F09F">
              <wp:simplePos x="0" y="0"/>
              <wp:positionH relativeFrom="margin">
                <wp:posOffset>0</wp:posOffset>
              </wp:positionH>
              <wp:positionV relativeFrom="paragraph">
                <wp:posOffset>1830070</wp:posOffset>
              </wp:positionV>
              <wp:extent cx="1376045" cy="7600950"/>
              <wp:effectExtent l="0" t="0" r="0" b="0"/>
              <wp:wrapSquare wrapText="bothSides"/>
              <wp:docPr id="217" name="Casella di testo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600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84A2C48" w14:textId="77777777" w:rsidR="00FF0E5B" w:rsidRPr="001A0E54" w:rsidRDefault="00FF0E5B" w:rsidP="00FF0E5B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 xml:space="preserve">Press Office </w:t>
                          </w:r>
                        </w:p>
                        <w:p w14:paraId="10919BF4" w14:textId="77777777" w:rsidR="00FF0E5B" w:rsidRPr="001A0E54" w:rsidRDefault="00FF0E5B" w:rsidP="00FF0E5B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>Fiera Milano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3D18924B" w14:textId="77777777" w:rsidR="00FF0E5B" w:rsidRPr="00D4721A" w:rsidRDefault="00FF0E5B" w:rsidP="00FF0E5B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 xml:space="preserve">+39 02 4997.6675 </w:t>
                          </w:r>
                        </w:p>
                        <w:p w14:paraId="72B118FD" w14:textId="77777777" w:rsidR="00FF0E5B" w:rsidRPr="0075489A" w:rsidRDefault="00FF0E5B" w:rsidP="00FF0E5B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+ 39 02 4997 7939</w:t>
                          </w:r>
                        </w:p>
                        <w:p w14:paraId="0F18A8A2" w14:textId="77777777" w:rsidR="00FF0E5B" w:rsidRDefault="00FF0E5B" w:rsidP="00FF0E5B">
                          <w:pPr>
                            <w:pStyle w:val="Paragrafobase"/>
                            <w:suppressAutoHyphens/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</w:pPr>
                          <w:r w:rsidRPr="00FF0E5B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milanohomepress@fieramilano.it</w:t>
                          </w:r>
                        </w:p>
                        <w:p w14:paraId="400A191B" w14:textId="77777777" w:rsidR="00FF0E5B" w:rsidRPr="001A0E54" w:rsidRDefault="00FF0E5B" w:rsidP="00FF0E5B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5E71FADF" w14:textId="77777777" w:rsidR="00FF0E5B" w:rsidRPr="001A0E54" w:rsidRDefault="00FF0E5B" w:rsidP="00FF0E5B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 xml:space="preserve">Press Office </w:t>
                          </w:r>
                        </w:p>
                        <w:p w14:paraId="55B22396" w14:textId="6A519467" w:rsidR="00FF0E5B" w:rsidRPr="0075489A" w:rsidRDefault="00BE48C5" w:rsidP="00FF0E5B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 xml:space="preserve">MILANO </w:t>
                          </w:r>
                          <w:r w:rsidR="00FF0E5B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>HOME</w:t>
                          </w:r>
                          <w:r w:rsidR="00FF0E5B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cr/>
                          </w:r>
                          <w:r w:rsidR="00FF0E5B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br/>
                            <w:t xml:space="preserve">Guitar Pr &amp; Communication Consultancy </w:t>
                          </w:r>
                          <w:r w:rsidR="00FF0E5B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br/>
                            <w:t>+39 02 316659</w:t>
                          </w:r>
                          <w:r w:rsidR="00FF0E5B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cr/>
                          </w:r>
                        </w:p>
                        <w:p w14:paraId="2E0C24E2" w14:textId="77777777" w:rsidR="00FF0E5B" w:rsidRPr="00D4721A" w:rsidRDefault="00FF0E5B" w:rsidP="00FF0E5B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22EFC174" w14:textId="77777777" w:rsidR="00FF0E5B" w:rsidRPr="001A0E54" w:rsidRDefault="00FF0E5B" w:rsidP="00FF0E5B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 xml:space="preserve">Fiera Milano S.p.A. </w:t>
                          </w:r>
                        </w:p>
                        <w:p w14:paraId="62DD4054" w14:textId="77777777" w:rsidR="00FF0E5B" w:rsidRPr="001A0E54" w:rsidRDefault="00FF0E5B" w:rsidP="00FF0E5B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+39 02.4997.7134</w:t>
                          </w:r>
                        </w:p>
                        <w:p w14:paraId="5CF9B167" w14:textId="77777777" w:rsidR="00FF0E5B" w:rsidRPr="001A0E54" w:rsidRDefault="00FF0E5B" w:rsidP="00FF0E5B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fieramilano@fieramilano.it</w:t>
                          </w:r>
                        </w:p>
                        <w:p w14:paraId="7217A2EB" w14:textId="77777777" w:rsidR="00FF0E5B" w:rsidRPr="001A0E54" w:rsidRDefault="00FF0E5B" w:rsidP="00FF0E5B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  <w:p w14:paraId="67572465" w14:textId="77777777" w:rsidR="00E10E56" w:rsidRPr="001A0E54" w:rsidRDefault="00E10E56" w:rsidP="00EC258E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5050BD0" id="_x0000_t202" coordsize="21600,21600" o:spt="202" path="m,l,21600r21600,l21600,xe">
              <v:stroke joinstyle="miter"/>
              <v:path gradientshapeok="t" o:connecttype="rect"/>
            </v:shapetype>
            <v:shape id="Casella di testo 217" o:spid="_x0000_s1026" type="#_x0000_t202" style="position:absolute;margin-left:0;margin-top:144.1pt;width:108.35pt;height:598.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" filled="f" stroked="f">
              <v:textbox inset="0,0,0,0">
                <w:txbxContent>
                  <w:p w14:paraId="384A2C48" w14:textId="77777777" w:rsidR="00FF0E5B" w:rsidRPr="001A0E54" w:rsidRDefault="00FF0E5B" w:rsidP="00FF0E5B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 xml:space="preserve">Press Office </w:t>
                    </w:r>
                  </w:p>
                  <w:p w14:paraId="10919BF4" w14:textId="77777777" w:rsidR="00FF0E5B" w:rsidRPr="001A0E54" w:rsidRDefault="00FF0E5B" w:rsidP="00FF0E5B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>Fiera Milano</w:t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 xml:space="preserve"> </w:t>
                    </w:r>
                  </w:p>
                  <w:p w14:paraId="3D18924B" w14:textId="77777777" w:rsidR="00FF0E5B" w:rsidRPr="00D4721A" w:rsidRDefault="00FF0E5B" w:rsidP="00FF0E5B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 xml:space="preserve">+39 02 4997.6675 </w:t>
                    </w:r>
                  </w:p>
                  <w:p w14:paraId="72B118FD" w14:textId="77777777" w:rsidR="00FF0E5B" w:rsidRPr="0075489A" w:rsidRDefault="00FF0E5B" w:rsidP="00FF0E5B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+ 39 02 4997 7939</w:t>
                    </w:r>
                  </w:p>
                  <w:p w14:paraId="0F18A8A2" w14:textId="77777777" w:rsidR="00FF0E5B" w:rsidRDefault="00FF0E5B" w:rsidP="00FF0E5B">
                    <w:pPr>
                      <w:pStyle w:val="Paragrafobase"/>
                      <w:suppressAutoHyphens/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</w:pPr>
                    <w:r w:rsidRPr="00FF0E5B"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milanohomepress@fieramilano.it</w:t>
                    </w:r>
                  </w:p>
                  <w:p w14:paraId="400A191B" w14:textId="77777777" w:rsidR="00FF0E5B" w:rsidRPr="001A0E54" w:rsidRDefault="00FF0E5B" w:rsidP="00FF0E5B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5E71FADF" w14:textId="77777777" w:rsidR="00FF0E5B" w:rsidRPr="001A0E54" w:rsidRDefault="00FF0E5B" w:rsidP="00FF0E5B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 xml:space="preserve">Press Office </w:t>
                    </w:r>
                  </w:p>
                  <w:p w14:paraId="55B22396" w14:textId="6A519467" w:rsidR="00FF0E5B" w:rsidRPr="0075489A" w:rsidRDefault="00BE48C5" w:rsidP="00FF0E5B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 xml:space="preserve">MILANO </w:t>
                    </w:r>
                    <w:r w:rsidR="00FF0E5B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>HOME</w:t>
                    </w:r>
                    <w:r w:rsidR="00FF0E5B"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cr/>
                    </w:r>
                    <w:r w:rsidR="00FF0E5B"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br/>
                      <w:t xml:space="preserve">Guitar Pr &amp; Communication Consultancy </w:t>
                    </w:r>
                    <w:r w:rsidR="00FF0E5B"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br/>
                      <w:t>+39 02 316659</w:t>
                    </w:r>
                    <w:r w:rsidR="00FF0E5B"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cr/>
                    </w:r>
                  </w:p>
                  <w:p w14:paraId="2E0C24E2" w14:textId="77777777" w:rsidR="00FF0E5B" w:rsidRPr="00D4721A" w:rsidRDefault="00FF0E5B" w:rsidP="00FF0E5B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22EFC174" w14:textId="77777777" w:rsidR="00FF0E5B" w:rsidRPr="001A0E54" w:rsidRDefault="00FF0E5B" w:rsidP="00FF0E5B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 xml:space="preserve">Fiera Milano S.p.A. </w:t>
                    </w:r>
                  </w:p>
                  <w:p w14:paraId="62DD4054" w14:textId="77777777" w:rsidR="00FF0E5B" w:rsidRPr="001A0E54" w:rsidRDefault="00FF0E5B" w:rsidP="00FF0E5B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+39 02.4997.7134</w:t>
                    </w:r>
                  </w:p>
                  <w:p w14:paraId="5CF9B167" w14:textId="77777777" w:rsidR="00FF0E5B" w:rsidRPr="001A0E54" w:rsidRDefault="00FF0E5B" w:rsidP="00FF0E5B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fieramilano@fieramilano.it</w:t>
                    </w:r>
                  </w:p>
                  <w:p w14:paraId="7217A2EB" w14:textId="77777777" w:rsidR="00FF0E5B" w:rsidRPr="001A0E54" w:rsidRDefault="00FF0E5B" w:rsidP="00FF0E5B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fieramilano.it</w:t>
                    </w:r>
                  </w:p>
                  <w:p w14:paraId="67572465" w14:textId="77777777" w:rsidR="00E10E56" w:rsidRPr="001A0E54" w:rsidRDefault="00E10E56" w:rsidP="00EC258E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30CEF" w14:textId="0F48900E" w:rsidR="00EE0C6F" w:rsidRDefault="00FF0E5B" w:rsidP="00941DAF">
    <w:pPr>
      <w:pStyle w:val="Intestazione"/>
      <w:jc w:val="right"/>
    </w:pPr>
    <w:r>
      <w:rPr>
        <w:noProof/>
        <w:lang w:val="it-IT" w:eastAsia="it-IT"/>
      </w:rPr>
      <w:drawing>
        <wp:anchor distT="0" distB="0" distL="114300" distR="114300" simplePos="0" relativeHeight="251658247" behindDoc="0" locked="0" layoutInCell="1" allowOverlap="1" wp14:anchorId="4EEDA98D" wp14:editId="2B0D9BFC">
          <wp:simplePos x="0" y="0"/>
          <wp:positionH relativeFrom="margin">
            <wp:posOffset>5412740</wp:posOffset>
          </wp:positionH>
          <wp:positionV relativeFrom="paragraph">
            <wp:posOffset>254000</wp:posOffset>
          </wp:positionV>
          <wp:extent cx="1062954" cy="731520"/>
          <wp:effectExtent l="0" t="0" r="4445" b="0"/>
          <wp:wrapSquare wrapText="bothSides"/>
          <wp:docPr id="1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2954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C76629">
      <w:rPr>
        <w:noProof/>
        <w:lang w:val="it-IT" w:eastAsia="it-IT"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0EF5D73C" wp14:editId="540240B4">
              <wp:simplePos x="0" y="0"/>
              <wp:positionH relativeFrom="margin">
                <wp:posOffset>152400</wp:posOffset>
              </wp:positionH>
              <wp:positionV relativeFrom="paragraph">
                <wp:posOffset>1764665</wp:posOffset>
              </wp:positionV>
              <wp:extent cx="1376045" cy="7600950"/>
              <wp:effectExtent l="0" t="0" r="0" b="0"/>
              <wp:wrapSquare wrapText="bothSides"/>
              <wp:docPr id="7" name="Casella di test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600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308E82D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 xml:space="preserve">Press Office </w:t>
                          </w:r>
                        </w:p>
                        <w:p w14:paraId="37BFF8EA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>Fiera Milano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5ABCF881" w14:textId="77777777" w:rsidR="0075489A" w:rsidRPr="00D4721A" w:rsidRDefault="0075489A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 xml:space="preserve">+39 02 4997.6675 </w:t>
                          </w:r>
                        </w:p>
                        <w:p w14:paraId="1E96625A" w14:textId="191304E9" w:rsidR="0075489A" w:rsidRPr="0075489A" w:rsidRDefault="0075489A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+ 39 02 4997 7939</w:t>
                          </w:r>
                        </w:p>
                        <w:p w14:paraId="03CF95DC" w14:textId="198BECA0" w:rsidR="00EE0C6F" w:rsidRDefault="00FF0E5B" w:rsidP="00EE0C6F">
                          <w:pPr>
                            <w:pStyle w:val="Paragrafobase"/>
                            <w:suppressAutoHyphens/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</w:pPr>
                          <w:r w:rsidRPr="00FF0E5B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milanohomepress@fieramilano.it</w:t>
                          </w:r>
                        </w:p>
                        <w:p w14:paraId="280165DB" w14:textId="77777777" w:rsidR="00FF0E5B" w:rsidRPr="001A0E54" w:rsidRDefault="00FF0E5B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4DB4D7F0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 xml:space="preserve">Press Office </w:t>
                          </w:r>
                        </w:p>
                        <w:p w14:paraId="2DCCE2D0" w14:textId="65E77470" w:rsidR="0075489A" w:rsidRPr="0075489A" w:rsidRDefault="00BE48C5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 xml:space="preserve">MILANO </w:t>
                          </w:r>
                          <w:r w:rsidR="0075489A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>HOM</w:t>
                          </w:r>
                          <w:r w:rsidR="00FF0E5B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>E</w:t>
                          </w:r>
                          <w:r w:rsidR="0075489A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cr/>
                          </w:r>
                          <w:r w:rsidR="0075489A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br/>
                            <w:t xml:space="preserve">Guitar Pr &amp; Communication Consultancy </w:t>
                          </w:r>
                          <w:r w:rsidR="0075489A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br/>
                            <w:t>+39 02 316659</w:t>
                          </w:r>
                          <w:r w:rsidR="0075489A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cr/>
                          </w:r>
                        </w:p>
                        <w:p w14:paraId="28260A20" w14:textId="77777777" w:rsidR="00EE0C6F" w:rsidRPr="00D4721A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565F28D1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 xml:space="preserve">Fiera Milano S.p.A. </w:t>
                          </w:r>
                        </w:p>
                        <w:p w14:paraId="1BADC6CD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+39 02.4997.7134</w:t>
                          </w:r>
                        </w:p>
                        <w:p w14:paraId="74B05706" w14:textId="77777777" w:rsidR="00EE0C6F" w:rsidRPr="001A0E54" w:rsidRDefault="0075489A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fieramilano@fieramilano.it</w:t>
                          </w:r>
                        </w:p>
                        <w:p w14:paraId="2C0775FF" w14:textId="77777777" w:rsidR="00EE0C6F" w:rsidRPr="001A0E54" w:rsidRDefault="00EE0C6F" w:rsidP="00EE0C6F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EF5D73C" id="_x0000_t202" coordsize="21600,21600" o:spt="202" path="m,l,21600r21600,l21600,xe">
              <v:stroke joinstyle="miter"/>
              <v:path gradientshapeok="t" o:connecttype="rect"/>
            </v:shapetype>
            <v:shape id="Casella di testo 7" o:spid="_x0000_s1027" type="#_x0000_t202" style="position:absolute;left:0;text-align:left;margin-left:12pt;margin-top:138.95pt;width:108.35pt;height:598.5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" filled="f" stroked="f">
              <v:textbox inset="0,0,0,0">
                <w:txbxContent>
                  <w:p w14:paraId="7308E82D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 xml:space="preserve">Press Office </w:t>
                    </w:r>
                  </w:p>
                  <w:p w14:paraId="37BFF8EA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>Fiera Milano</w:t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 xml:space="preserve"> </w:t>
                    </w:r>
                  </w:p>
                  <w:p w14:paraId="5ABCF881" w14:textId="77777777" w:rsidR="0075489A" w:rsidRPr="00D4721A" w:rsidRDefault="0075489A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 xml:space="preserve">+39 02 4997.6675 </w:t>
                    </w:r>
                  </w:p>
                  <w:p w14:paraId="1E96625A" w14:textId="191304E9" w:rsidR="0075489A" w:rsidRPr="0075489A" w:rsidRDefault="0075489A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+ 39 02 4997 7939</w:t>
                    </w:r>
                  </w:p>
                  <w:p w14:paraId="03CF95DC" w14:textId="198BECA0" w:rsidR="00EE0C6F" w:rsidRDefault="00FF0E5B" w:rsidP="00EE0C6F">
                    <w:pPr>
                      <w:pStyle w:val="Paragrafobase"/>
                      <w:suppressAutoHyphens/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</w:pPr>
                    <w:r w:rsidRPr="00FF0E5B"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milanohomepress@fieramilano.it</w:t>
                    </w:r>
                  </w:p>
                  <w:p w14:paraId="280165DB" w14:textId="77777777" w:rsidR="00FF0E5B" w:rsidRPr="001A0E54" w:rsidRDefault="00FF0E5B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4DB4D7F0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 xml:space="preserve">Press Office </w:t>
                    </w:r>
                  </w:p>
                  <w:p w14:paraId="2DCCE2D0" w14:textId="65E77470" w:rsidR="0075489A" w:rsidRPr="0075489A" w:rsidRDefault="00BE48C5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 xml:space="preserve">MILANO </w:t>
                    </w:r>
                    <w:r w:rsidR="0075489A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>HOM</w:t>
                    </w:r>
                    <w:r w:rsidR="00FF0E5B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>E</w:t>
                    </w:r>
                    <w:r w:rsidR="0075489A"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cr/>
                    </w:r>
                    <w:r w:rsidR="0075489A"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br/>
                      <w:t xml:space="preserve">Guitar Pr &amp; Communication Consultancy </w:t>
                    </w:r>
                    <w:r w:rsidR="0075489A"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br/>
                      <w:t>+39 02 316659</w:t>
                    </w:r>
                    <w:r w:rsidR="0075489A"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cr/>
                    </w:r>
                  </w:p>
                  <w:p w14:paraId="28260A20" w14:textId="77777777" w:rsidR="00EE0C6F" w:rsidRPr="00D4721A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565F28D1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 xml:space="preserve">Fiera Milano S.p.A. </w:t>
                    </w:r>
                  </w:p>
                  <w:p w14:paraId="1BADC6CD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+39 02.4997.7134</w:t>
                    </w:r>
                  </w:p>
                  <w:p w14:paraId="74B05706" w14:textId="77777777" w:rsidR="00EE0C6F" w:rsidRPr="001A0E54" w:rsidRDefault="0075489A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fieramilano@fieramilano.it</w:t>
                    </w:r>
                  </w:p>
                  <w:p w14:paraId="2C0775FF" w14:textId="77777777" w:rsidR="00EE0C6F" w:rsidRPr="001A0E54" w:rsidRDefault="00EE0C6F" w:rsidP="00EE0C6F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fieramilano.it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C76629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8245" behindDoc="0" locked="0" layoutInCell="1" allowOverlap="1" wp14:anchorId="53FF1415" wp14:editId="7BB23E5F">
              <wp:simplePos x="0" y="0"/>
              <wp:positionH relativeFrom="column">
                <wp:posOffset>-718185</wp:posOffset>
              </wp:positionH>
              <wp:positionV relativeFrom="paragraph">
                <wp:posOffset>1006052</wp:posOffset>
              </wp:positionV>
              <wp:extent cx="186267" cy="16933"/>
              <wp:effectExtent l="0" t="0" r="23495" b="21590"/>
              <wp:wrapNone/>
              <wp:docPr id="8" name="Connettore dirit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186267" cy="1693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line w14:anchorId="4ED38801" id="Connettore 1 8" o:spid="_x0000_s1026" style="position:absolute;flip:x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6.55pt,79.2pt" to="-41.9pt,8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" strokecolor="#4472c4 [3204]" strokeweight=".5pt">
              <v:stroke joinstyle="miter"/>
            </v:line>
          </w:pict>
        </mc:Fallback>
      </mc:AlternateContent>
    </w:r>
    <w:r w:rsidR="00C76629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6106BEE6" wp14:editId="764A62BF">
              <wp:simplePos x="0" y="0"/>
              <wp:positionH relativeFrom="column">
                <wp:posOffset>-531918</wp:posOffset>
              </wp:positionH>
              <wp:positionV relativeFrom="paragraph">
                <wp:posOffset>904452</wp:posOffset>
              </wp:positionV>
              <wp:extent cx="42333" cy="8466"/>
              <wp:effectExtent l="0" t="0" r="15240" b="29845"/>
              <wp:wrapNone/>
              <wp:docPr id="6" name="Connettore dirit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2333" cy="8466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line w14:anchorId="66048222" id="Connettore 1 6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1.9pt,71.2pt" to="-38.55pt,7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" strokecolor="#4472c4 [3204]" strokeweight=".5pt">
              <v:stroke joinstyle="miter"/>
            </v:line>
          </w:pict>
        </mc:Fallback>
      </mc:AlternateContent>
    </w:r>
    <w:r w:rsidR="00C76629">
      <w:rPr>
        <w:noProof/>
        <w:lang w:val="it-IT" w:eastAsia="it-IT"/>
      </w:rPr>
      <mc:AlternateContent>
        <mc:Choice Requires="wps">
          <w:drawing>
            <wp:anchor distT="45720" distB="45720" distL="114300" distR="114300" simplePos="0" relativeHeight="251658243" behindDoc="0" locked="0" layoutInCell="1" allowOverlap="1" wp14:anchorId="6C004E11" wp14:editId="62BFDF14">
              <wp:simplePos x="0" y="0"/>
              <wp:positionH relativeFrom="margin">
                <wp:posOffset>1644650</wp:posOffset>
              </wp:positionH>
              <wp:positionV relativeFrom="paragraph">
                <wp:posOffset>1761490</wp:posOffset>
              </wp:positionV>
              <wp:extent cx="2856230" cy="163195"/>
              <wp:effectExtent l="0" t="0" r="1270" b="8255"/>
              <wp:wrapSquare wrapText="bothSides"/>
              <wp:docPr id="16" name="Casella di testo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6230" cy="1631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A907D4F" w14:textId="77777777" w:rsidR="00EE0C6F" w:rsidRPr="003A23A1" w:rsidRDefault="00EE0C6F" w:rsidP="00EE0C6F">
                          <w:pP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24"/>
                              <w:szCs w:val="24"/>
                            </w:rPr>
                            <w:t>Press office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C004E11" id="Casella di testo 16" o:spid="_x0000_s1028" type="#_x0000_t202" style="position:absolute;left:0;text-align:left;margin-left:129.5pt;margin-top:138.7pt;width:224.9pt;height:12.85pt;z-index:251658243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" stroked="f">
              <v:textbox inset="0,0,0,0">
                <w:txbxContent>
                  <w:p w14:paraId="6A907D4F" w14:textId="77777777" w:rsidR="00EE0C6F" w:rsidRPr="003A23A1" w:rsidRDefault="00EE0C6F" w:rsidP="00EE0C6F">
                    <w:pPr>
                      <w:rPr>
                        <w:rFonts w:ascii="Arial" w:hAnsi="Arial" w:cs="Arial"/>
                        <w:b/>
                        <w:bCs/>
                        <w:color w:val="007656"/>
                        <w:sz w:val="24"/>
                        <w:szCs w:val="2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24"/>
                        <w:szCs w:val="24"/>
                      </w:rPr>
                      <w:t>Press office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C76629">
      <w:rPr>
        <w:noProof/>
        <w:lang w:val="it-IT" w:eastAsia="it-IT"/>
      </w:rPr>
      <w:drawing>
        <wp:anchor distT="0" distB="0" distL="114300" distR="114300" simplePos="0" relativeHeight="251658241" behindDoc="0" locked="0" layoutInCell="1" allowOverlap="1" wp14:anchorId="75DDFAAC" wp14:editId="69CC4D35">
          <wp:simplePos x="0" y="0"/>
          <wp:positionH relativeFrom="column">
            <wp:posOffset>152400</wp:posOffset>
          </wp:positionH>
          <wp:positionV relativeFrom="paragraph">
            <wp:posOffset>239395</wp:posOffset>
          </wp:positionV>
          <wp:extent cx="1119505" cy="719455"/>
          <wp:effectExtent l="0" t="0" r="4445" b="4445"/>
          <wp:wrapNone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F2039"/>
    <w:multiLevelType w:val="hybridMultilevel"/>
    <w:tmpl w:val="CDCED94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850796"/>
    <w:multiLevelType w:val="multilevel"/>
    <w:tmpl w:val="5CCEB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CD62EB0"/>
    <w:multiLevelType w:val="multilevel"/>
    <w:tmpl w:val="C8342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5EAA5E60"/>
    <w:multiLevelType w:val="hybridMultilevel"/>
    <w:tmpl w:val="AD0C1D9E"/>
    <w:lvl w:ilvl="0" w:tplc="6438584C">
      <w:numFmt w:val="bullet"/>
      <w:lvlText w:val=""/>
      <w:lvlJc w:val="left"/>
      <w:pPr>
        <w:ind w:left="720" w:hanging="360"/>
      </w:pPr>
      <w:rPr>
        <w:rFonts w:ascii="Wingdings" w:eastAsia="Arial Unicode MS" w:hAnsi="Wingdings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7159F8"/>
    <w:multiLevelType w:val="hybridMultilevel"/>
    <w:tmpl w:val="BA3298E8"/>
    <w:lvl w:ilvl="0" w:tplc="04C2F00C">
      <w:start w:val="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982A82"/>
    <w:multiLevelType w:val="hybridMultilevel"/>
    <w:tmpl w:val="E38C243A"/>
    <w:lvl w:ilvl="0" w:tplc="7AEE68D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69582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56591123">
    <w:abstractNumId w:val="3"/>
  </w:num>
  <w:num w:numId="3" w16cid:durableId="1560898862">
    <w:abstractNumId w:val="1"/>
  </w:num>
  <w:num w:numId="4" w16cid:durableId="974335376">
    <w:abstractNumId w:val="2"/>
  </w:num>
  <w:num w:numId="5" w16cid:durableId="732197101">
    <w:abstractNumId w:val="4"/>
  </w:num>
  <w:num w:numId="6" w16cid:durableId="18890289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4F0"/>
    <w:rsid w:val="000026A3"/>
    <w:rsid w:val="0000290F"/>
    <w:rsid w:val="000029D7"/>
    <w:rsid w:val="0000342F"/>
    <w:rsid w:val="00005708"/>
    <w:rsid w:val="00007DD3"/>
    <w:rsid w:val="00011B9B"/>
    <w:rsid w:val="0001200E"/>
    <w:rsid w:val="00012ABE"/>
    <w:rsid w:val="00014845"/>
    <w:rsid w:val="0001505C"/>
    <w:rsid w:val="0001649E"/>
    <w:rsid w:val="0001749D"/>
    <w:rsid w:val="00017685"/>
    <w:rsid w:val="00017848"/>
    <w:rsid w:val="000202A3"/>
    <w:rsid w:val="00020C36"/>
    <w:rsid w:val="0002408D"/>
    <w:rsid w:val="000254D7"/>
    <w:rsid w:val="0003358E"/>
    <w:rsid w:val="00034DAC"/>
    <w:rsid w:val="000352AD"/>
    <w:rsid w:val="0004089E"/>
    <w:rsid w:val="00042A66"/>
    <w:rsid w:val="00043E84"/>
    <w:rsid w:val="0004401B"/>
    <w:rsid w:val="00046244"/>
    <w:rsid w:val="0004786F"/>
    <w:rsid w:val="00047C5B"/>
    <w:rsid w:val="00047E84"/>
    <w:rsid w:val="0005338F"/>
    <w:rsid w:val="0006124D"/>
    <w:rsid w:val="00065B56"/>
    <w:rsid w:val="00070CBE"/>
    <w:rsid w:val="0007417A"/>
    <w:rsid w:val="000832D6"/>
    <w:rsid w:val="00084013"/>
    <w:rsid w:val="000842D1"/>
    <w:rsid w:val="00084A5D"/>
    <w:rsid w:val="00084DE4"/>
    <w:rsid w:val="00087DBC"/>
    <w:rsid w:val="00087E57"/>
    <w:rsid w:val="00091332"/>
    <w:rsid w:val="00093E37"/>
    <w:rsid w:val="0009680F"/>
    <w:rsid w:val="0009792F"/>
    <w:rsid w:val="000A2185"/>
    <w:rsid w:val="000A72B3"/>
    <w:rsid w:val="000B1152"/>
    <w:rsid w:val="000B2C5D"/>
    <w:rsid w:val="000B47D6"/>
    <w:rsid w:val="000C1A85"/>
    <w:rsid w:val="000C333E"/>
    <w:rsid w:val="000C3878"/>
    <w:rsid w:val="000D139A"/>
    <w:rsid w:val="000D52CB"/>
    <w:rsid w:val="000E1BF6"/>
    <w:rsid w:val="000E701E"/>
    <w:rsid w:val="000F1F51"/>
    <w:rsid w:val="000F2177"/>
    <w:rsid w:val="000F4822"/>
    <w:rsid w:val="000F511F"/>
    <w:rsid w:val="001020CE"/>
    <w:rsid w:val="001033D1"/>
    <w:rsid w:val="00106936"/>
    <w:rsid w:val="001074F0"/>
    <w:rsid w:val="00110531"/>
    <w:rsid w:val="00110DE2"/>
    <w:rsid w:val="001110C4"/>
    <w:rsid w:val="00111D98"/>
    <w:rsid w:val="001151C4"/>
    <w:rsid w:val="00116F71"/>
    <w:rsid w:val="00127577"/>
    <w:rsid w:val="00132E18"/>
    <w:rsid w:val="001344C4"/>
    <w:rsid w:val="00143F2E"/>
    <w:rsid w:val="00146309"/>
    <w:rsid w:val="00146E60"/>
    <w:rsid w:val="00155269"/>
    <w:rsid w:val="00156A22"/>
    <w:rsid w:val="0015788F"/>
    <w:rsid w:val="001578BC"/>
    <w:rsid w:val="00162274"/>
    <w:rsid w:val="0016274D"/>
    <w:rsid w:val="001639DA"/>
    <w:rsid w:val="00167556"/>
    <w:rsid w:val="00167A4B"/>
    <w:rsid w:val="001707A7"/>
    <w:rsid w:val="0017122C"/>
    <w:rsid w:val="00171A67"/>
    <w:rsid w:val="00174CA0"/>
    <w:rsid w:val="00174E96"/>
    <w:rsid w:val="00177707"/>
    <w:rsid w:val="00177D7D"/>
    <w:rsid w:val="0018195A"/>
    <w:rsid w:val="0018631E"/>
    <w:rsid w:val="001873B1"/>
    <w:rsid w:val="00191C85"/>
    <w:rsid w:val="00193140"/>
    <w:rsid w:val="00194E05"/>
    <w:rsid w:val="00195234"/>
    <w:rsid w:val="00197273"/>
    <w:rsid w:val="001A0E54"/>
    <w:rsid w:val="001A24F7"/>
    <w:rsid w:val="001A35A8"/>
    <w:rsid w:val="001A46CB"/>
    <w:rsid w:val="001A6CE7"/>
    <w:rsid w:val="001B254B"/>
    <w:rsid w:val="001B3A84"/>
    <w:rsid w:val="001B4A66"/>
    <w:rsid w:val="001B4C10"/>
    <w:rsid w:val="001B64BF"/>
    <w:rsid w:val="001C03D6"/>
    <w:rsid w:val="001C04B9"/>
    <w:rsid w:val="001C1768"/>
    <w:rsid w:val="001C1BAB"/>
    <w:rsid w:val="001C37C3"/>
    <w:rsid w:val="001C39DE"/>
    <w:rsid w:val="001C77F2"/>
    <w:rsid w:val="001D10E6"/>
    <w:rsid w:val="001D434E"/>
    <w:rsid w:val="001E005D"/>
    <w:rsid w:val="001E0E0F"/>
    <w:rsid w:val="001E120E"/>
    <w:rsid w:val="001E127B"/>
    <w:rsid w:val="001E1954"/>
    <w:rsid w:val="001E3C31"/>
    <w:rsid w:val="001E6402"/>
    <w:rsid w:val="001E6479"/>
    <w:rsid w:val="001E6FC7"/>
    <w:rsid w:val="001E717E"/>
    <w:rsid w:val="001F17F2"/>
    <w:rsid w:val="001F2142"/>
    <w:rsid w:val="001F5081"/>
    <w:rsid w:val="001F6502"/>
    <w:rsid w:val="001F71C7"/>
    <w:rsid w:val="00200A34"/>
    <w:rsid w:val="00201F7A"/>
    <w:rsid w:val="002028EE"/>
    <w:rsid w:val="00203AF9"/>
    <w:rsid w:val="00207F06"/>
    <w:rsid w:val="00211A87"/>
    <w:rsid w:val="00213983"/>
    <w:rsid w:val="0021489F"/>
    <w:rsid w:val="002158BB"/>
    <w:rsid w:val="0021679E"/>
    <w:rsid w:val="002170A7"/>
    <w:rsid w:val="00223FAC"/>
    <w:rsid w:val="00227255"/>
    <w:rsid w:val="00235882"/>
    <w:rsid w:val="0024359C"/>
    <w:rsid w:val="0024369E"/>
    <w:rsid w:val="00243DD0"/>
    <w:rsid w:val="00247962"/>
    <w:rsid w:val="00250F9B"/>
    <w:rsid w:val="00253C5D"/>
    <w:rsid w:val="00254C75"/>
    <w:rsid w:val="002574C3"/>
    <w:rsid w:val="002613B4"/>
    <w:rsid w:val="0026284A"/>
    <w:rsid w:val="0026517A"/>
    <w:rsid w:val="00267828"/>
    <w:rsid w:val="00267F10"/>
    <w:rsid w:val="002731E1"/>
    <w:rsid w:val="0027374E"/>
    <w:rsid w:val="002809B9"/>
    <w:rsid w:val="002902D2"/>
    <w:rsid w:val="0029202D"/>
    <w:rsid w:val="00292ABD"/>
    <w:rsid w:val="00297B79"/>
    <w:rsid w:val="002A3165"/>
    <w:rsid w:val="002A516B"/>
    <w:rsid w:val="002B09A5"/>
    <w:rsid w:val="002B0CA4"/>
    <w:rsid w:val="002B1A5C"/>
    <w:rsid w:val="002C2A24"/>
    <w:rsid w:val="002C32A8"/>
    <w:rsid w:val="002C6EA9"/>
    <w:rsid w:val="002D06C1"/>
    <w:rsid w:val="002D0E3F"/>
    <w:rsid w:val="002D1361"/>
    <w:rsid w:val="002D3B59"/>
    <w:rsid w:val="002D6A6F"/>
    <w:rsid w:val="002D7A85"/>
    <w:rsid w:val="002E0563"/>
    <w:rsid w:val="002E5B45"/>
    <w:rsid w:val="002F44CB"/>
    <w:rsid w:val="002F583D"/>
    <w:rsid w:val="002F5BE6"/>
    <w:rsid w:val="002F73D3"/>
    <w:rsid w:val="00301F03"/>
    <w:rsid w:val="00302EA7"/>
    <w:rsid w:val="00303D33"/>
    <w:rsid w:val="00304811"/>
    <w:rsid w:val="0031665D"/>
    <w:rsid w:val="0032196B"/>
    <w:rsid w:val="00323187"/>
    <w:rsid w:val="003237C1"/>
    <w:rsid w:val="00324E32"/>
    <w:rsid w:val="00327743"/>
    <w:rsid w:val="00330E49"/>
    <w:rsid w:val="00335534"/>
    <w:rsid w:val="003443B0"/>
    <w:rsid w:val="0034531C"/>
    <w:rsid w:val="0035653A"/>
    <w:rsid w:val="003575BE"/>
    <w:rsid w:val="00360111"/>
    <w:rsid w:val="003702B0"/>
    <w:rsid w:val="00374EE0"/>
    <w:rsid w:val="003768A5"/>
    <w:rsid w:val="003776A4"/>
    <w:rsid w:val="00380CD3"/>
    <w:rsid w:val="00381611"/>
    <w:rsid w:val="003816D6"/>
    <w:rsid w:val="00383D89"/>
    <w:rsid w:val="00384D63"/>
    <w:rsid w:val="003907EB"/>
    <w:rsid w:val="00394FCD"/>
    <w:rsid w:val="00395A62"/>
    <w:rsid w:val="0039615D"/>
    <w:rsid w:val="003A23A1"/>
    <w:rsid w:val="003A5D47"/>
    <w:rsid w:val="003A6272"/>
    <w:rsid w:val="003A6A3C"/>
    <w:rsid w:val="003B18A1"/>
    <w:rsid w:val="003B3C0C"/>
    <w:rsid w:val="003B45A0"/>
    <w:rsid w:val="003B4BCF"/>
    <w:rsid w:val="003B5B65"/>
    <w:rsid w:val="003C3770"/>
    <w:rsid w:val="003C6AED"/>
    <w:rsid w:val="003D043E"/>
    <w:rsid w:val="003D1C92"/>
    <w:rsid w:val="003D738A"/>
    <w:rsid w:val="003E37AC"/>
    <w:rsid w:val="003E394F"/>
    <w:rsid w:val="003E6E53"/>
    <w:rsid w:val="003E7A4B"/>
    <w:rsid w:val="003F1275"/>
    <w:rsid w:val="003F206F"/>
    <w:rsid w:val="003F2B86"/>
    <w:rsid w:val="003F3112"/>
    <w:rsid w:val="003F7461"/>
    <w:rsid w:val="0040212B"/>
    <w:rsid w:val="004153E5"/>
    <w:rsid w:val="004172C6"/>
    <w:rsid w:val="004208A0"/>
    <w:rsid w:val="004214F0"/>
    <w:rsid w:val="004233C9"/>
    <w:rsid w:val="00423FC8"/>
    <w:rsid w:val="0042491F"/>
    <w:rsid w:val="00426289"/>
    <w:rsid w:val="00427778"/>
    <w:rsid w:val="00431A4D"/>
    <w:rsid w:val="00432F5E"/>
    <w:rsid w:val="00436709"/>
    <w:rsid w:val="00436A17"/>
    <w:rsid w:val="00440D57"/>
    <w:rsid w:val="004416E5"/>
    <w:rsid w:val="0044390B"/>
    <w:rsid w:val="00444314"/>
    <w:rsid w:val="004455F8"/>
    <w:rsid w:val="00456C15"/>
    <w:rsid w:val="00457A65"/>
    <w:rsid w:val="004622D7"/>
    <w:rsid w:val="00462DC3"/>
    <w:rsid w:val="00464271"/>
    <w:rsid w:val="00466038"/>
    <w:rsid w:val="00466924"/>
    <w:rsid w:val="0047037C"/>
    <w:rsid w:val="00472262"/>
    <w:rsid w:val="00481B61"/>
    <w:rsid w:val="00482C73"/>
    <w:rsid w:val="00483977"/>
    <w:rsid w:val="00486DEC"/>
    <w:rsid w:val="004874AA"/>
    <w:rsid w:val="00493043"/>
    <w:rsid w:val="00494297"/>
    <w:rsid w:val="00495B10"/>
    <w:rsid w:val="00497002"/>
    <w:rsid w:val="004972B6"/>
    <w:rsid w:val="004A6AB7"/>
    <w:rsid w:val="004B2699"/>
    <w:rsid w:val="004B2A34"/>
    <w:rsid w:val="004B426B"/>
    <w:rsid w:val="004B63A0"/>
    <w:rsid w:val="004B670F"/>
    <w:rsid w:val="004C29F2"/>
    <w:rsid w:val="004C6EC1"/>
    <w:rsid w:val="004D44E2"/>
    <w:rsid w:val="004D4E51"/>
    <w:rsid w:val="004D5EA8"/>
    <w:rsid w:val="004E6ED7"/>
    <w:rsid w:val="004E6FE5"/>
    <w:rsid w:val="004F2763"/>
    <w:rsid w:val="004F42F1"/>
    <w:rsid w:val="004F6982"/>
    <w:rsid w:val="0050036A"/>
    <w:rsid w:val="0050038A"/>
    <w:rsid w:val="005005FF"/>
    <w:rsid w:val="005009AD"/>
    <w:rsid w:val="00501EAA"/>
    <w:rsid w:val="00502D02"/>
    <w:rsid w:val="005044FA"/>
    <w:rsid w:val="00511924"/>
    <w:rsid w:val="00511A34"/>
    <w:rsid w:val="00513FBD"/>
    <w:rsid w:val="005150A4"/>
    <w:rsid w:val="005158F1"/>
    <w:rsid w:val="00516F6A"/>
    <w:rsid w:val="0052189A"/>
    <w:rsid w:val="00521F1C"/>
    <w:rsid w:val="00524227"/>
    <w:rsid w:val="005242F4"/>
    <w:rsid w:val="005243C4"/>
    <w:rsid w:val="00533670"/>
    <w:rsid w:val="005440BE"/>
    <w:rsid w:val="005556EF"/>
    <w:rsid w:val="00556766"/>
    <w:rsid w:val="00560CB0"/>
    <w:rsid w:val="0056416D"/>
    <w:rsid w:val="00566538"/>
    <w:rsid w:val="00566685"/>
    <w:rsid w:val="00566B44"/>
    <w:rsid w:val="0056756E"/>
    <w:rsid w:val="005679BE"/>
    <w:rsid w:val="0057125A"/>
    <w:rsid w:val="0057142E"/>
    <w:rsid w:val="00572079"/>
    <w:rsid w:val="00572E0B"/>
    <w:rsid w:val="00575C52"/>
    <w:rsid w:val="00577FCF"/>
    <w:rsid w:val="00581744"/>
    <w:rsid w:val="005817AA"/>
    <w:rsid w:val="0058376E"/>
    <w:rsid w:val="005842B1"/>
    <w:rsid w:val="005902C8"/>
    <w:rsid w:val="005910DD"/>
    <w:rsid w:val="00593434"/>
    <w:rsid w:val="00595652"/>
    <w:rsid w:val="00595EFD"/>
    <w:rsid w:val="0059604E"/>
    <w:rsid w:val="0059666E"/>
    <w:rsid w:val="00596BD8"/>
    <w:rsid w:val="005A1533"/>
    <w:rsid w:val="005A2006"/>
    <w:rsid w:val="005A2830"/>
    <w:rsid w:val="005A29F3"/>
    <w:rsid w:val="005A7F22"/>
    <w:rsid w:val="005B73C5"/>
    <w:rsid w:val="005B7B51"/>
    <w:rsid w:val="005D1045"/>
    <w:rsid w:val="005D1C69"/>
    <w:rsid w:val="005E0EF9"/>
    <w:rsid w:val="005E241F"/>
    <w:rsid w:val="005E2B4F"/>
    <w:rsid w:val="005E2E1D"/>
    <w:rsid w:val="005E4F41"/>
    <w:rsid w:val="005F1766"/>
    <w:rsid w:val="005F3E32"/>
    <w:rsid w:val="005F4C01"/>
    <w:rsid w:val="0060123B"/>
    <w:rsid w:val="00602A7D"/>
    <w:rsid w:val="00602DA0"/>
    <w:rsid w:val="0060634D"/>
    <w:rsid w:val="00607C25"/>
    <w:rsid w:val="006115CD"/>
    <w:rsid w:val="00611EEA"/>
    <w:rsid w:val="00616386"/>
    <w:rsid w:val="00616A11"/>
    <w:rsid w:val="0062252C"/>
    <w:rsid w:val="00631731"/>
    <w:rsid w:val="00632169"/>
    <w:rsid w:val="0063353A"/>
    <w:rsid w:val="006351B1"/>
    <w:rsid w:val="006361D5"/>
    <w:rsid w:val="0064049B"/>
    <w:rsid w:val="006438FC"/>
    <w:rsid w:val="006467E8"/>
    <w:rsid w:val="00647267"/>
    <w:rsid w:val="00650C72"/>
    <w:rsid w:val="006552E6"/>
    <w:rsid w:val="00661206"/>
    <w:rsid w:val="00662759"/>
    <w:rsid w:val="00667D0A"/>
    <w:rsid w:val="00670C39"/>
    <w:rsid w:val="00672FBE"/>
    <w:rsid w:val="0067609A"/>
    <w:rsid w:val="0067715A"/>
    <w:rsid w:val="0068224E"/>
    <w:rsid w:val="00686062"/>
    <w:rsid w:val="00693FDB"/>
    <w:rsid w:val="006940A2"/>
    <w:rsid w:val="00695D1D"/>
    <w:rsid w:val="006966E3"/>
    <w:rsid w:val="006A0888"/>
    <w:rsid w:val="006A3E9E"/>
    <w:rsid w:val="006A762F"/>
    <w:rsid w:val="006B6E37"/>
    <w:rsid w:val="006C11F3"/>
    <w:rsid w:val="006C13B9"/>
    <w:rsid w:val="006C1FA2"/>
    <w:rsid w:val="006C5733"/>
    <w:rsid w:val="006C7B1B"/>
    <w:rsid w:val="006C7BF5"/>
    <w:rsid w:val="006D0135"/>
    <w:rsid w:val="006D3D8B"/>
    <w:rsid w:val="006E0620"/>
    <w:rsid w:val="006E1A5C"/>
    <w:rsid w:val="006E3C99"/>
    <w:rsid w:val="006E6890"/>
    <w:rsid w:val="006F1CAB"/>
    <w:rsid w:val="006F1EBD"/>
    <w:rsid w:val="006F4E8A"/>
    <w:rsid w:val="006F7F0C"/>
    <w:rsid w:val="00700CB8"/>
    <w:rsid w:val="007070CE"/>
    <w:rsid w:val="007079FA"/>
    <w:rsid w:val="00707B9D"/>
    <w:rsid w:val="0071010F"/>
    <w:rsid w:val="00710148"/>
    <w:rsid w:val="007117E3"/>
    <w:rsid w:val="00714941"/>
    <w:rsid w:val="00717919"/>
    <w:rsid w:val="0072091D"/>
    <w:rsid w:val="0072558F"/>
    <w:rsid w:val="00733117"/>
    <w:rsid w:val="007336FD"/>
    <w:rsid w:val="007354DD"/>
    <w:rsid w:val="00736999"/>
    <w:rsid w:val="007374EC"/>
    <w:rsid w:val="0074012B"/>
    <w:rsid w:val="00750108"/>
    <w:rsid w:val="007526F1"/>
    <w:rsid w:val="00753115"/>
    <w:rsid w:val="00753D69"/>
    <w:rsid w:val="0075489A"/>
    <w:rsid w:val="0075580F"/>
    <w:rsid w:val="00757F92"/>
    <w:rsid w:val="00763AEC"/>
    <w:rsid w:val="007642D2"/>
    <w:rsid w:val="00765F82"/>
    <w:rsid w:val="00766A7A"/>
    <w:rsid w:val="007679E1"/>
    <w:rsid w:val="00767FFC"/>
    <w:rsid w:val="00770182"/>
    <w:rsid w:val="007714FD"/>
    <w:rsid w:val="007721A9"/>
    <w:rsid w:val="00772BDB"/>
    <w:rsid w:val="0077477E"/>
    <w:rsid w:val="00775220"/>
    <w:rsid w:val="00775C82"/>
    <w:rsid w:val="007778FC"/>
    <w:rsid w:val="00781F90"/>
    <w:rsid w:val="0078462C"/>
    <w:rsid w:val="00784D42"/>
    <w:rsid w:val="0078607D"/>
    <w:rsid w:val="00787075"/>
    <w:rsid w:val="00787870"/>
    <w:rsid w:val="007950FC"/>
    <w:rsid w:val="007974C6"/>
    <w:rsid w:val="007A1D5B"/>
    <w:rsid w:val="007A6B99"/>
    <w:rsid w:val="007A6F7D"/>
    <w:rsid w:val="007A7800"/>
    <w:rsid w:val="007A7DAC"/>
    <w:rsid w:val="007B060F"/>
    <w:rsid w:val="007B0D4E"/>
    <w:rsid w:val="007B4037"/>
    <w:rsid w:val="007B4A8A"/>
    <w:rsid w:val="007C27BD"/>
    <w:rsid w:val="007C5F3E"/>
    <w:rsid w:val="007C7C94"/>
    <w:rsid w:val="007D2036"/>
    <w:rsid w:val="007D743F"/>
    <w:rsid w:val="007E02C3"/>
    <w:rsid w:val="007E456C"/>
    <w:rsid w:val="007E4ADB"/>
    <w:rsid w:val="007F0074"/>
    <w:rsid w:val="007F16FB"/>
    <w:rsid w:val="007F76AC"/>
    <w:rsid w:val="008057C6"/>
    <w:rsid w:val="008058AC"/>
    <w:rsid w:val="008063C1"/>
    <w:rsid w:val="00810A06"/>
    <w:rsid w:val="00810B6B"/>
    <w:rsid w:val="00813A5E"/>
    <w:rsid w:val="0081604F"/>
    <w:rsid w:val="008160B8"/>
    <w:rsid w:val="00823EAC"/>
    <w:rsid w:val="00831F99"/>
    <w:rsid w:val="0083257A"/>
    <w:rsid w:val="00835390"/>
    <w:rsid w:val="00840C4E"/>
    <w:rsid w:val="00847549"/>
    <w:rsid w:val="0085084D"/>
    <w:rsid w:val="00852A74"/>
    <w:rsid w:val="00862015"/>
    <w:rsid w:val="0086227A"/>
    <w:rsid w:val="0086250B"/>
    <w:rsid w:val="00863843"/>
    <w:rsid w:val="0087184C"/>
    <w:rsid w:val="00873938"/>
    <w:rsid w:val="00873C0C"/>
    <w:rsid w:val="00874DFB"/>
    <w:rsid w:val="008832BB"/>
    <w:rsid w:val="008866D3"/>
    <w:rsid w:val="00886937"/>
    <w:rsid w:val="00887F4B"/>
    <w:rsid w:val="0089323D"/>
    <w:rsid w:val="0089343C"/>
    <w:rsid w:val="0089446C"/>
    <w:rsid w:val="008A377A"/>
    <w:rsid w:val="008A4FD4"/>
    <w:rsid w:val="008A7E05"/>
    <w:rsid w:val="008B00CB"/>
    <w:rsid w:val="008B3B22"/>
    <w:rsid w:val="008B67E9"/>
    <w:rsid w:val="008B7306"/>
    <w:rsid w:val="008C3289"/>
    <w:rsid w:val="008C3692"/>
    <w:rsid w:val="008C4378"/>
    <w:rsid w:val="008C799E"/>
    <w:rsid w:val="008D1C5A"/>
    <w:rsid w:val="008D1CA7"/>
    <w:rsid w:val="008D512D"/>
    <w:rsid w:val="008E1F41"/>
    <w:rsid w:val="008E2D03"/>
    <w:rsid w:val="008E49AB"/>
    <w:rsid w:val="008F5156"/>
    <w:rsid w:val="00900890"/>
    <w:rsid w:val="00900944"/>
    <w:rsid w:val="00911630"/>
    <w:rsid w:val="009131E2"/>
    <w:rsid w:val="00920718"/>
    <w:rsid w:val="00921EBF"/>
    <w:rsid w:val="009242B5"/>
    <w:rsid w:val="00925D37"/>
    <w:rsid w:val="00926D9A"/>
    <w:rsid w:val="0092720A"/>
    <w:rsid w:val="009360D5"/>
    <w:rsid w:val="00940636"/>
    <w:rsid w:val="00941DAF"/>
    <w:rsid w:val="00943357"/>
    <w:rsid w:val="00953C37"/>
    <w:rsid w:val="00955078"/>
    <w:rsid w:val="009550D1"/>
    <w:rsid w:val="00962CC4"/>
    <w:rsid w:val="00965CDF"/>
    <w:rsid w:val="009678CB"/>
    <w:rsid w:val="00967FCC"/>
    <w:rsid w:val="009702B3"/>
    <w:rsid w:val="00970F57"/>
    <w:rsid w:val="00971BA7"/>
    <w:rsid w:val="00980818"/>
    <w:rsid w:val="009944DA"/>
    <w:rsid w:val="009953B4"/>
    <w:rsid w:val="009A0B13"/>
    <w:rsid w:val="009A2D3B"/>
    <w:rsid w:val="009A3CA6"/>
    <w:rsid w:val="009B53AB"/>
    <w:rsid w:val="009B63E4"/>
    <w:rsid w:val="009B6F01"/>
    <w:rsid w:val="009B7033"/>
    <w:rsid w:val="009B739C"/>
    <w:rsid w:val="009B7D23"/>
    <w:rsid w:val="009C0ACF"/>
    <w:rsid w:val="009C0D9E"/>
    <w:rsid w:val="009C141E"/>
    <w:rsid w:val="009C599F"/>
    <w:rsid w:val="009C6F3C"/>
    <w:rsid w:val="009C7399"/>
    <w:rsid w:val="009D1E0A"/>
    <w:rsid w:val="009D2566"/>
    <w:rsid w:val="009D461D"/>
    <w:rsid w:val="009D5299"/>
    <w:rsid w:val="009D5A0D"/>
    <w:rsid w:val="009E58DC"/>
    <w:rsid w:val="009E64B9"/>
    <w:rsid w:val="009E7A16"/>
    <w:rsid w:val="009F0781"/>
    <w:rsid w:val="009F65A9"/>
    <w:rsid w:val="009F787B"/>
    <w:rsid w:val="009F7C40"/>
    <w:rsid w:val="00A023F0"/>
    <w:rsid w:val="00A058B2"/>
    <w:rsid w:val="00A10A9A"/>
    <w:rsid w:val="00A1156A"/>
    <w:rsid w:val="00A116F3"/>
    <w:rsid w:val="00A13092"/>
    <w:rsid w:val="00A133A6"/>
    <w:rsid w:val="00A2136C"/>
    <w:rsid w:val="00A237BE"/>
    <w:rsid w:val="00A25B44"/>
    <w:rsid w:val="00A30EEC"/>
    <w:rsid w:val="00A372E2"/>
    <w:rsid w:val="00A40A88"/>
    <w:rsid w:val="00A42C48"/>
    <w:rsid w:val="00A448C6"/>
    <w:rsid w:val="00A44BF6"/>
    <w:rsid w:val="00A4663B"/>
    <w:rsid w:val="00A51786"/>
    <w:rsid w:val="00A54AD2"/>
    <w:rsid w:val="00A57214"/>
    <w:rsid w:val="00A572B2"/>
    <w:rsid w:val="00A57961"/>
    <w:rsid w:val="00A6331E"/>
    <w:rsid w:val="00A65156"/>
    <w:rsid w:val="00A65364"/>
    <w:rsid w:val="00A71B2A"/>
    <w:rsid w:val="00A74AD4"/>
    <w:rsid w:val="00A76284"/>
    <w:rsid w:val="00A767CD"/>
    <w:rsid w:val="00A815D1"/>
    <w:rsid w:val="00A85C1F"/>
    <w:rsid w:val="00A86847"/>
    <w:rsid w:val="00A906BA"/>
    <w:rsid w:val="00A9223D"/>
    <w:rsid w:val="00A9241B"/>
    <w:rsid w:val="00A93B4E"/>
    <w:rsid w:val="00A9585D"/>
    <w:rsid w:val="00AA1297"/>
    <w:rsid w:val="00AA1D18"/>
    <w:rsid w:val="00AA4C5E"/>
    <w:rsid w:val="00AA6572"/>
    <w:rsid w:val="00AA770A"/>
    <w:rsid w:val="00AB1AFB"/>
    <w:rsid w:val="00AB260C"/>
    <w:rsid w:val="00AB2C5D"/>
    <w:rsid w:val="00AB41D6"/>
    <w:rsid w:val="00AB47E5"/>
    <w:rsid w:val="00AB68E4"/>
    <w:rsid w:val="00AC18E1"/>
    <w:rsid w:val="00AC1923"/>
    <w:rsid w:val="00AC531A"/>
    <w:rsid w:val="00AC626B"/>
    <w:rsid w:val="00AC6ACD"/>
    <w:rsid w:val="00AD129D"/>
    <w:rsid w:val="00AE120F"/>
    <w:rsid w:val="00AE5A33"/>
    <w:rsid w:val="00AE5AC3"/>
    <w:rsid w:val="00AE5D8A"/>
    <w:rsid w:val="00AE605F"/>
    <w:rsid w:val="00AE73DA"/>
    <w:rsid w:val="00AE779B"/>
    <w:rsid w:val="00AF1993"/>
    <w:rsid w:val="00AF748A"/>
    <w:rsid w:val="00B002EA"/>
    <w:rsid w:val="00B0579E"/>
    <w:rsid w:val="00B07051"/>
    <w:rsid w:val="00B119A8"/>
    <w:rsid w:val="00B1339B"/>
    <w:rsid w:val="00B155DA"/>
    <w:rsid w:val="00B177FC"/>
    <w:rsid w:val="00B245E8"/>
    <w:rsid w:val="00B310A5"/>
    <w:rsid w:val="00B31A3F"/>
    <w:rsid w:val="00B34271"/>
    <w:rsid w:val="00B35BCD"/>
    <w:rsid w:val="00B3616C"/>
    <w:rsid w:val="00B368F0"/>
    <w:rsid w:val="00B36E1B"/>
    <w:rsid w:val="00B4005D"/>
    <w:rsid w:val="00B40230"/>
    <w:rsid w:val="00B4087F"/>
    <w:rsid w:val="00B40AA5"/>
    <w:rsid w:val="00B41D21"/>
    <w:rsid w:val="00B42268"/>
    <w:rsid w:val="00B44294"/>
    <w:rsid w:val="00B44EE2"/>
    <w:rsid w:val="00B4528A"/>
    <w:rsid w:val="00B45CFD"/>
    <w:rsid w:val="00B52E67"/>
    <w:rsid w:val="00B533DB"/>
    <w:rsid w:val="00B53FE5"/>
    <w:rsid w:val="00B55198"/>
    <w:rsid w:val="00B57B09"/>
    <w:rsid w:val="00B60B8E"/>
    <w:rsid w:val="00B60CD1"/>
    <w:rsid w:val="00B63851"/>
    <w:rsid w:val="00B65B8D"/>
    <w:rsid w:val="00B808C0"/>
    <w:rsid w:val="00B81145"/>
    <w:rsid w:val="00B813A0"/>
    <w:rsid w:val="00B840B7"/>
    <w:rsid w:val="00B84C6F"/>
    <w:rsid w:val="00B84CFC"/>
    <w:rsid w:val="00B91D86"/>
    <w:rsid w:val="00BA49BA"/>
    <w:rsid w:val="00BA738D"/>
    <w:rsid w:val="00BA7A60"/>
    <w:rsid w:val="00BB1E1B"/>
    <w:rsid w:val="00BB233B"/>
    <w:rsid w:val="00BB29AC"/>
    <w:rsid w:val="00BB7562"/>
    <w:rsid w:val="00BC7561"/>
    <w:rsid w:val="00BD0D44"/>
    <w:rsid w:val="00BD72F0"/>
    <w:rsid w:val="00BE185A"/>
    <w:rsid w:val="00BE1AE6"/>
    <w:rsid w:val="00BE2903"/>
    <w:rsid w:val="00BE48C5"/>
    <w:rsid w:val="00BF1A47"/>
    <w:rsid w:val="00BF2876"/>
    <w:rsid w:val="00BF2FEA"/>
    <w:rsid w:val="00BF3D01"/>
    <w:rsid w:val="00C05B34"/>
    <w:rsid w:val="00C0778E"/>
    <w:rsid w:val="00C15ED9"/>
    <w:rsid w:val="00C17DDA"/>
    <w:rsid w:val="00C21817"/>
    <w:rsid w:val="00C22BF5"/>
    <w:rsid w:val="00C25A39"/>
    <w:rsid w:val="00C2696B"/>
    <w:rsid w:val="00C277AF"/>
    <w:rsid w:val="00C3254B"/>
    <w:rsid w:val="00C342DE"/>
    <w:rsid w:val="00C35A6E"/>
    <w:rsid w:val="00C35AFB"/>
    <w:rsid w:val="00C37991"/>
    <w:rsid w:val="00C37AE5"/>
    <w:rsid w:val="00C37BC0"/>
    <w:rsid w:val="00C42671"/>
    <w:rsid w:val="00C53BD3"/>
    <w:rsid w:val="00C555D5"/>
    <w:rsid w:val="00C56DD8"/>
    <w:rsid w:val="00C579F7"/>
    <w:rsid w:val="00C60684"/>
    <w:rsid w:val="00C612B5"/>
    <w:rsid w:val="00C61B20"/>
    <w:rsid w:val="00C61E61"/>
    <w:rsid w:val="00C64B8D"/>
    <w:rsid w:val="00C76629"/>
    <w:rsid w:val="00C80D0A"/>
    <w:rsid w:val="00C843C9"/>
    <w:rsid w:val="00C86810"/>
    <w:rsid w:val="00C911B3"/>
    <w:rsid w:val="00C91524"/>
    <w:rsid w:val="00C91D0F"/>
    <w:rsid w:val="00C9259D"/>
    <w:rsid w:val="00C925C9"/>
    <w:rsid w:val="00C935D1"/>
    <w:rsid w:val="00C939F9"/>
    <w:rsid w:val="00C93AB3"/>
    <w:rsid w:val="00C9473A"/>
    <w:rsid w:val="00C94A51"/>
    <w:rsid w:val="00C96B31"/>
    <w:rsid w:val="00C97566"/>
    <w:rsid w:val="00CA30D2"/>
    <w:rsid w:val="00CA4CED"/>
    <w:rsid w:val="00CA7A11"/>
    <w:rsid w:val="00CB06CA"/>
    <w:rsid w:val="00CB117C"/>
    <w:rsid w:val="00CB7BC9"/>
    <w:rsid w:val="00CC7027"/>
    <w:rsid w:val="00CD0181"/>
    <w:rsid w:val="00CD7DC9"/>
    <w:rsid w:val="00CF1908"/>
    <w:rsid w:val="00CF21B6"/>
    <w:rsid w:val="00D01367"/>
    <w:rsid w:val="00D04F79"/>
    <w:rsid w:val="00D1450B"/>
    <w:rsid w:val="00D155A7"/>
    <w:rsid w:val="00D2288A"/>
    <w:rsid w:val="00D22F07"/>
    <w:rsid w:val="00D255FC"/>
    <w:rsid w:val="00D26665"/>
    <w:rsid w:val="00D26FF9"/>
    <w:rsid w:val="00D273F2"/>
    <w:rsid w:val="00D3003B"/>
    <w:rsid w:val="00D30C42"/>
    <w:rsid w:val="00D32073"/>
    <w:rsid w:val="00D36631"/>
    <w:rsid w:val="00D403CB"/>
    <w:rsid w:val="00D4721A"/>
    <w:rsid w:val="00D5015D"/>
    <w:rsid w:val="00D521CB"/>
    <w:rsid w:val="00D5240A"/>
    <w:rsid w:val="00D527BB"/>
    <w:rsid w:val="00D60638"/>
    <w:rsid w:val="00D64BE0"/>
    <w:rsid w:val="00D7097D"/>
    <w:rsid w:val="00D71EC4"/>
    <w:rsid w:val="00D72384"/>
    <w:rsid w:val="00D736CA"/>
    <w:rsid w:val="00D73FA7"/>
    <w:rsid w:val="00D741AC"/>
    <w:rsid w:val="00D772F1"/>
    <w:rsid w:val="00D807CD"/>
    <w:rsid w:val="00D864AF"/>
    <w:rsid w:val="00D87BC9"/>
    <w:rsid w:val="00D926FD"/>
    <w:rsid w:val="00D92818"/>
    <w:rsid w:val="00D93635"/>
    <w:rsid w:val="00D945DD"/>
    <w:rsid w:val="00D94FEE"/>
    <w:rsid w:val="00D951E1"/>
    <w:rsid w:val="00D95355"/>
    <w:rsid w:val="00D95D8A"/>
    <w:rsid w:val="00DA0A44"/>
    <w:rsid w:val="00DA0DC9"/>
    <w:rsid w:val="00DA13E1"/>
    <w:rsid w:val="00DB2617"/>
    <w:rsid w:val="00DB4D0A"/>
    <w:rsid w:val="00DC40C8"/>
    <w:rsid w:val="00DC5E44"/>
    <w:rsid w:val="00DD2A4D"/>
    <w:rsid w:val="00DD2CCD"/>
    <w:rsid w:val="00DD4823"/>
    <w:rsid w:val="00DE1222"/>
    <w:rsid w:val="00DE5AF1"/>
    <w:rsid w:val="00DE65C0"/>
    <w:rsid w:val="00DE68D4"/>
    <w:rsid w:val="00DE70EC"/>
    <w:rsid w:val="00DF196B"/>
    <w:rsid w:val="00DF6A26"/>
    <w:rsid w:val="00DF7AE4"/>
    <w:rsid w:val="00E0098F"/>
    <w:rsid w:val="00E05CB5"/>
    <w:rsid w:val="00E07355"/>
    <w:rsid w:val="00E07E99"/>
    <w:rsid w:val="00E10E56"/>
    <w:rsid w:val="00E15A14"/>
    <w:rsid w:val="00E16B67"/>
    <w:rsid w:val="00E170B2"/>
    <w:rsid w:val="00E173D1"/>
    <w:rsid w:val="00E218EE"/>
    <w:rsid w:val="00E24744"/>
    <w:rsid w:val="00E25E4F"/>
    <w:rsid w:val="00E25F16"/>
    <w:rsid w:val="00E26581"/>
    <w:rsid w:val="00E30260"/>
    <w:rsid w:val="00E3091B"/>
    <w:rsid w:val="00E32348"/>
    <w:rsid w:val="00E350D0"/>
    <w:rsid w:val="00E35F04"/>
    <w:rsid w:val="00E37BD4"/>
    <w:rsid w:val="00E42DE3"/>
    <w:rsid w:val="00E475B0"/>
    <w:rsid w:val="00E53899"/>
    <w:rsid w:val="00E556C9"/>
    <w:rsid w:val="00E566E4"/>
    <w:rsid w:val="00E56AD2"/>
    <w:rsid w:val="00E60085"/>
    <w:rsid w:val="00E61566"/>
    <w:rsid w:val="00E6195C"/>
    <w:rsid w:val="00E66149"/>
    <w:rsid w:val="00E755BF"/>
    <w:rsid w:val="00E807F9"/>
    <w:rsid w:val="00E826B2"/>
    <w:rsid w:val="00E82891"/>
    <w:rsid w:val="00E835FA"/>
    <w:rsid w:val="00E9088E"/>
    <w:rsid w:val="00E929D2"/>
    <w:rsid w:val="00E9453C"/>
    <w:rsid w:val="00E95AF6"/>
    <w:rsid w:val="00EA3C97"/>
    <w:rsid w:val="00EA5187"/>
    <w:rsid w:val="00EA5BF8"/>
    <w:rsid w:val="00EA6007"/>
    <w:rsid w:val="00EB19EC"/>
    <w:rsid w:val="00EB6670"/>
    <w:rsid w:val="00EC0C6B"/>
    <w:rsid w:val="00EC1A89"/>
    <w:rsid w:val="00EC258E"/>
    <w:rsid w:val="00ED58F0"/>
    <w:rsid w:val="00ED773B"/>
    <w:rsid w:val="00EE0C6F"/>
    <w:rsid w:val="00EE387A"/>
    <w:rsid w:val="00EE534B"/>
    <w:rsid w:val="00EE67E3"/>
    <w:rsid w:val="00EE6FC1"/>
    <w:rsid w:val="00EF02A2"/>
    <w:rsid w:val="00EF29E1"/>
    <w:rsid w:val="00EF356C"/>
    <w:rsid w:val="00F01A86"/>
    <w:rsid w:val="00F027A9"/>
    <w:rsid w:val="00F02EEE"/>
    <w:rsid w:val="00F04050"/>
    <w:rsid w:val="00F07CCB"/>
    <w:rsid w:val="00F10546"/>
    <w:rsid w:val="00F156CA"/>
    <w:rsid w:val="00F15B1D"/>
    <w:rsid w:val="00F1705C"/>
    <w:rsid w:val="00F21CB1"/>
    <w:rsid w:val="00F227B2"/>
    <w:rsid w:val="00F248AB"/>
    <w:rsid w:val="00F34103"/>
    <w:rsid w:val="00F3480D"/>
    <w:rsid w:val="00F41A96"/>
    <w:rsid w:val="00F421DE"/>
    <w:rsid w:val="00F571D5"/>
    <w:rsid w:val="00F57569"/>
    <w:rsid w:val="00F60709"/>
    <w:rsid w:val="00F60721"/>
    <w:rsid w:val="00F63E0E"/>
    <w:rsid w:val="00F70E1E"/>
    <w:rsid w:val="00F731C6"/>
    <w:rsid w:val="00F74564"/>
    <w:rsid w:val="00F74B3D"/>
    <w:rsid w:val="00F74E2D"/>
    <w:rsid w:val="00F767A6"/>
    <w:rsid w:val="00F76911"/>
    <w:rsid w:val="00F773C9"/>
    <w:rsid w:val="00F77905"/>
    <w:rsid w:val="00F81F10"/>
    <w:rsid w:val="00F82BA6"/>
    <w:rsid w:val="00F86D2A"/>
    <w:rsid w:val="00F90B98"/>
    <w:rsid w:val="00F918FA"/>
    <w:rsid w:val="00F926A2"/>
    <w:rsid w:val="00F962E4"/>
    <w:rsid w:val="00F9794D"/>
    <w:rsid w:val="00FA001D"/>
    <w:rsid w:val="00FA1CF6"/>
    <w:rsid w:val="00FA1EAD"/>
    <w:rsid w:val="00FA30E0"/>
    <w:rsid w:val="00FA32F8"/>
    <w:rsid w:val="00FA569F"/>
    <w:rsid w:val="00FB5415"/>
    <w:rsid w:val="00FB702D"/>
    <w:rsid w:val="00FC6B03"/>
    <w:rsid w:val="00FD3846"/>
    <w:rsid w:val="00FD685A"/>
    <w:rsid w:val="00FE1113"/>
    <w:rsid w:val="00FE1C0E"/>
    <w:rsid w:val="00FE5F16"/>
    <w:rsid w:val="00FE7509"/>
    <w:rsid w:val="00FF0E5B"/>
    <w:rsid w:val="00FF2A86"/>
    <w:rsid w:val="00FF3BF3"/>
    <w:rsid w:val="00FF5DA4"/>
    <w:rsid w:val="00FF5E2D"/>
    <w:rsid w:val="00FF650E"/>
    <w:rsid w:val="16AC3BF0"/>
    <w:rsid w:val="30A235D5"/>
    <w:rsid w:val="5E850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AC763F"/>
  <w15:docId w15:val="{9919BBE1-7718-41EB-8F1E-7A2560403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E0E0F"/>
    <w:pPr>
      <w:spacing w:line="256" w:lineRule="auto"/>
    </w:p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5526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link w:val="Titolo3Carattere"/>
    <w:uiPriority w:val="9"/>
    <w:qFormat/>
    <w:rsid w:val="001E717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214F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14F0"/>
  </w:style>
  <w:style w:type="paragraph" w:styleId="Pidipagina">
    <w:name w:val="footer"/>
    <w:basedOn w:val="Normale"/>
    <w:link w:val="PidipaginaCarattere"/>
    <w:uiPriority w:val="99"/>
    <w:unhideWhenUsed/>
    <w:rsid w:val="004214F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14F0"/>
  </w:style>
  <w:style w:type="paragraph" w:customStyle="1" w:styleId="Paragrafobase">
    <w:name w:val="[Paragrafo base]"/>
    <w:basedOn w:val="Normale"/>
    <w:uiPriority w:val="99"/>
    <w:rsid w:val="00DA13E1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rsid w:val="003A23A1"/>
    <w:rPr>
      <w:color w:val="0000FF"/>
      <w:u w:val="single"/>
    </w:rPr>
  </w:style>
  <w:style w:type="paragraph" w:styleId="Nessunaspaziatura">
    <w:name w:val="No Spacing"/>
    <w:uiPriority w:val="1"/>
    <w:qFormat/>
    <w:rsid w:val="003A23A1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customStyle="1" w:styleId="p1">
    <w:name w:val="p1"/>
    <w:basedOn w:val="Normale"/>
    <w:rsid w:val="003A23A1"/>
    <w:pPr>
      <w:spacing w:after="0" w:line="240" w:lineRule="auto"/>
    </w:pPr>
    <w:rPr>
      <w:rFonts w:ascii="Circular Std" w:eastAsiaTheme="minorEastAsia" w:hAnsi="Circular Std" w:cs="Times New Roman"/>
      <w:sz w:val="12"/>
      <w:szCs w:val="12"/>
      <w:lang w:eastAsia="it-IT"/>
    </w:rPr>
  </w:style>
  <w:style w:type="paragraph" w:styleId="NormaleWeb">
    <w:name w:val="Normal (Web)"/>
    <w:basedOn w:val="Normale"/>
    <w:uiPriority w:val="99"/>
    <w:unhideWhenUsed/>
    <w:rsid w:val="00A958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A9585D"/>
    <w:rPr>
      <w:b/>
      <w:bCs/>
    </w:rPr>
  </w:style>
  <w:style w:type="paragraph" w:styleId="Paragrafoelenco">
    <w:name w:val="List Paragraph"/>
    <w:basedOn w:val="Normale"/>
    <w:uiPriority w:val="34"/>
    <w:qFormat/>
    <w:rsid w:val="00A9585D"/>
    <w:pPr>
      <w:spacing w:after="0" w:line="240" w:lineRule="auto"/>
      <w:ind w:left="720"/>
      <w:contextualSpacing/>
    </w:pPr>
    <w:rPr>
      <w:rFonts w:eastAsiaTheme="minorEastAsia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A9585D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51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D512D"/>
    <w:rPr>
      <w:rFonts w:ascii="Tahoma" w:hAnsi="Tahoma" w:cs="Tahoma"/>
      <w:sz w:val="16"/>
      <w:szCs w:val="16"/>
    </w:rPr>
  </w:style>
  <w:style w:type="paragraph" w:customStyle="1" w:styleId="paragraph">
    <w:name w:val="paragraph"/>
    <w:basedOn w:val="Normale"/>
    <w:rsid w:val="008325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83257A"/>
  </w:style>
  <w:style w:type="character" w:customStyle="1" w:styleId="eop">
    <w:name w:val="eop"/>
    <w:basedOn w:val="Carpredefinitoparagrafo"/>
    <w:rsid w:val="0083257A"/>
  </w:style>
  <w:style w:type="character" w:customStyle="1" w:styleId="spellingerror">
    <w:name w:val="spellingerror"/>
    <w:basedOn w:val="Carpredefinitoparagrafo"/>
    <w:rsid w:val="0083257A"/>
  </w:style>
  <w:style w:type="character" w:customStyle="1" w:styleId="scxw206121621">
    <w:name w:val="scxw206121621"/>
    <w:basedOn w:val="Carpredefinitoparagrafo"/>
    <w:rsid w:val="0083257A"/>
  </w:style>
  <w:style w:type="paragraph" w:styleId="Sottotitolo">
    <w:name w:val="Subtitle"/>
    <w:basedOn w:val="Normale"/>
    <w:next w:val="Normale"/>
    <w:link w:val="SottotitoloCarattere"/>
    <w:uiPriority w:val="11"/>
    <w:qFormat/>
    <w:rsid w:val="00267828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67828"/>
    <w:rPr>
      <w:rFonts w:eastAsiaTheme="minorEastAsia"/>
      <w:color w:val="5A5A5A" w:themeColor="text1" w:themeTint="A5"/>
      <w:spacing w:val="15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267828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267828"/>
    <w:rPr>
      <w:i/>
      <w:iCs/>
      <w:color w:val="404040" w:themeColor="text1" w:themeTint="BF"/>
    </w:rPr>
  </w:style>
  <w:style w:type="paragraph" w:styleId="Testonormale">
    <w:name w:val="Plain Text"/>
    <w:basedOn w:val="Normale"/>
    <w:link w:val="TestonormaleCarattere"/>
    <w:uiPriority w:val="99"/>
    <w:unhideWhenUsed/>
    <w:rsid w:val="001E6402"/>
    <w:pPr>
      <w:spacing w:after="0" w:line="240" w:lineRule="auto"/>
    </w:pPr>
    <w:rPr>
      <w:rFonts w:ascii="Calibri" w:hAnsi="Calibri" w:cs="Calibri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E6402"/>
    <w:rPr>
      <w:rFonts w:ascii="Calibri" w:hAnsi="Calibri" w:cs="Calibri"/>
    </w:rPr>
  </w:style>
  <w:style w:type="character" w:customStyle="1" w:styleId="Titolo3Carattere">
    <w:name w:val="Titolo 3 Carattere"/>
    <w:basedOn w:val="Carpredefinitoparagrafo"/>
    <w:link w:val="Titolo3"/>
    <w:uiPriority w:val="9"/>
    <w:rsid w:val="001E717E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C21817"/>
    <w:rPr>
      <w:color w:val="954F72" w:themeColor="followed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B42268"/>
    <w:rPr>
      <w:color w:val="605E5C"/>
      <w:shd w:val="clear" w:color="auto" w:fill="E1DFDD"/>
    </w:rPr>
  </w:style>
  <w:style w:type="paragraph" w:customStyle="1" w:styleId="Default">
    <w:name w:val="Default"/>
    <w:rsid w:val="00DE70E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Didefault">
    <w:name w:val="Di default"/>
    <w:uiPriority w:val="99"/>
    <w:rsid w:val="00CB06CA"/>
    <w:pPr>
      <w:spacing w:after="0" w:line="240" w:lineRule="auto"/>
    </w:pPr>
    <w:rPr>
      <w:rFonts w:ascii="Helvetica" w:eastAsia="Arial Unicode MS" w:hAnsi="Helvetica" w:cs="Arial Unicode MS"/>
      <w:color w:val="000000"/>
      <w:lang w:eastAsia="it-IT"/>
    </w:rPr>
  </w:style>
  <w:style w:type="character" w:customStyle="1" w:styleId="Nessuno">
    <w:name w:val="Nessuno"/>
    <w:basedOn w:val="Carpredefinitoparagrafo"/>
    <w:rsid w:val="00955078"/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D255FC"/>
    <w:rPr>
      <w:color w:val="605E5C"/>
      <w:shd w:val="clear" w:color="auto" w:fill="E1DFDD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5526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yperlink0">
    <w:name w:val="Hyperlink.0"/>
    <w:basedOn w:val="Carpredefinitoparagrafo"/>
    <w:rsid w:val="00AA6572"/>
    <w:rPr>
      <w:outline w:val="0"/>
      <w:color w:val="0563C1"/>
      <w:u w:val="single" w:color="0563C1"/>
    </w:rPr>
  </w:style>
  <w:style w:type="paragraph" w:customStyle="1" w:styleId="CorpoA">
    <w:name w:val="Corpo A"/>
    <w:rsid w:val="00516F6A"/>
    <w:pPr>
      <w:pBdr>
        <w:top w:val="nil"/>
        <w:left w:val="nil"/>
        <w:bottom w:val="nil"/>
        <w:right w:val="nil"/>
        <w:between w:val="nil"/>
        <w:bar w:val="nil"/>
      </w:pBdr>
      <w:spacing w:after="280" w:line="264" w:lineRule="auto"/>
    </w:pPr>
    <w:rPr>
      <w:rFonts w:ascii="Helvetica Neue" w:eastAsia="Helvetica Neue" w:hAnsi="Helvetica Neue" w:cs="Helvetica Neue"/>
      <w:color w:val="000000"/>
      <w:sz w:val="32"/>
      <w:szCs w:val="32"/>
      <w:u w:color="000000"/>
      <w:bdr w:val="nil"/>
      <w:lang w:eastAsia="it-IT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Hyperlink1">
    <w:name w:val="Hyperlink.1"/>
    <w:basedOn w:val="Nessuno"/>
    <w:rsid w:val="00516F6A"/>
    <w:rPr>
      <w:rFonts w:ascii="Arial" w:eastAsia="Arial" w:hAnsi="Arial" w:cs="Arial"/>
      <w:i/>
      <w:iCs/>
      <w:outline w:val="0"/>
      <w:color w:val="000000"/>
      <w:sz w:val="20"/>
      <w:szCs w:val="20"/>
      <w:u w:val="single"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DidefaultA">
    <w:name w:val="Di default A"/>
    <w:rsid w:val="001033D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u w:color="000000"/>
      <w:bdr w:val="nil"/>
      <w:lang w:eastAsia="it-IT"/>
    </w:rPr>
  </w:style>
  <w:style w:type="paragraph" w:customStyle="1" w:styleId="Corpo">
    <w:name w:val="Corpo"/>
    <w:rsid w:val="001033D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it-IT"/>
      <w14:textOutline w14:w="0" w14:cap="flat" w14:cmpd="sng" w14:algn="ctr">
        <w14:noFill/>
        <w14:prstDash w14:val="solid"/>
        <w14:bevel/>
      </w14:textOutline>
    </w:rPr>
  </w:style>
  <w:style w:type="character" w:customStyle="1" w:styleId="NessunoA">
    <w:name w:val="Nessuno A"/>
    <w:rsid w:val="0000342F"/>
    <w:rPr>
      <w:lang w:val="en-GB"/>
    </w:rPr>
  </w:style>
  <w:style w:type="character" w:styleId="Menzionenonrisolta">
    <w:name w:val="Unresolved Mention"/>
    <w:basedOn w:val="Carpredefinitoparagrafo"/>
    <w:uiPriority w:val="99"/>
    <w:semiHidden/>
    <w:unhideWhenUsed/>
    <w:rsid w:val="003702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4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9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8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4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6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6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0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1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2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7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44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00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1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42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73F2677203CC40A6DF3ABBE47FB05D" ma:contentTypeVersion="17" ma:contentTypeDescription="Creare un nuovo documento." ma:contentTypeScope="" ma:versionID="8a7de2b36ea924a4b8bd38fd5a2f5ac7">
  <xsd:schema xmlns:xsd="http://www.w3.org/2001/XMLSchema" xmlns:xs="http://www.w3.org/2001/XMLSchema" xmlns:p="http://schemas.microsoft.com/office/2006/metadata/properties" xmlns:ns2="ec2bf9b4-63fb-4c40-be36-0fc206ae0005" xmlns:ns3="952227f5-ac6f-4276-b2bd-6690a774dc7f" targetNamespace="http://schemas.microsoft.com/office/2006/metadata/properties" ma:root="true" ma:fieldsID="b388d5cffd7cdc3dbe442fec7ae650d2" ns2:_="" ns3:_="">
    <xsd:import namespace="ec2bf9b4-63fb-4c40-be36-0fc206ae0005"/>
    <xsd:import namespace="952227f5-ac6f-4276-b2bd-6690a774dc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bf9b4-63fb-4c40-be36-0fc206ae00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d1c4c3d0-2af0-4f77-ae8a-212bef983b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227f5-ac6f-4276-b2bd-6690a774dc7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c1556b1-3d3c-4e68-81fa-1e8af4137a7b}" ma:internalName="TaxCatchAll" ma:showField="CatchAllData" ma:web="952227f5-ac6f-4276-b2bd-6690a774dc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c2bf9b4-63fb-4c40-be36-0fc206ae0005">
      <Terms xmlns="http://schemas.microsoft.com/office/infopath/2007/PartnerControls"/>
    </lcf76f155ced4ddcb4097134ff3c332f>
    <TaxCatchAll xmlns="952227f5-ac6f-4276-b2bd-6690a774dc7f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4BB8609-8FAC-4E0B-A4F1-C1C1E77D2ED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AFDC610-5BB2-49BC-AFF2-93C3BBFC8D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2bf9b4-63fb-4c40-be36-0fc206ae0005"/>
    <ds:schemaRef ds:uri="952227f5-ac6f-4276-b2bd-6690a774dc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C2BFA3B-11FD-4AF8-9D2C-4F36DFD2020D}">
  <ds:schemaRefs>
    <ds:schemaRef ds:uri="http://schemas.microsoft.com/office/2006/metadata/properties"/>
    <ds:schemaRef ds:uri="http://schemas.microsoft.com/office/infopath/2007/PartnerControls"/>
    <ds:schemaRef ds:uri="ec2bf9b4-63fb-4c40-be36-0fc206ae0005"/>
    <ds:schemaRef ds:uri="952227f5-ac6f-4276-b2bd-6690a774dc7f"/>
  </ds:schemaRefs>
</ds:datastoreItem>
</file>

<file path=customXml/itemProps4.xml><?xml version="1.0" encoding="utf-8"?>
<ds:datastoreItem xmlns:ds="http://schemas.openxmlformats.org/officeDocument/2006/customXml" ds:itemID="{42743876-26CC-411E-A5FF-029CCFF00A5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775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Roberta Cramarossa</dc:creator>
  <cp:lastModifiedBy>Musazzi Simona</cp:lastModifiedBy>
  <cp:revision>4</cp:revision>
  <cp:lastPrinted>2023-06-15T10:17:00Z</cp:lastPrinted>
  <dcterms:created xsi:type="dcterms:W3CDTF">2023-09-28T16:44:00Z</dcterms:created>
  <dcterms:modified xsi:type="dcterms:W3CDTF">2023-09-29T14:28:00Z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0x010100C073F2677203CC40A6DF3ABBE47FB05D</vt:lpwstr>
  </property>
  <property fmtid="{D5CDD505-2E9C-101B-9397-08002B2CF9AE}" pid="3" name="MediaServiceImageTags">
    <vt:lpwstr/>
  </property>
</Properties>
</file>